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1FE9E" w14:textId="61C7911C" w:rsidR="007D6586" w:rsidRDefault="00396E48" w:rsidP="005815EE">
      <w:pPr>
        <w:spacing w:after="0" w:line="240" w:lineRule="auto"/>
        <w:rPr>
          <w:b/>
        </w:rPr>
      </w:pPr>
      <w:r>
        <w:rPr>
          <w:noProof/>
        </w:rPr>
        <w:drawing>
          <wp:anchor distT="0" distB="0" distL="114300" distR="114300" simplePos="0" relativeHeight="251658240" behindDoc="1" locked="0" layoutInCell="1" allowOverlap="1" wp14:anchorId="7251EB2D" wp14:editId="4BB80439">
            <wp:simplePos x="0" y="0"/>
            <wp:positionH relativeFrom="column">
              <wp:posOffset>3964675</wp:posOffset>
            </wp:positionH>
            <wp:positionV relativeFrom="paragraph">
              <wp:posOffset>247</wp:posOffset>
            </wp:positionV>
            <wp:extent cx="2008505" cy="852805"/>
            <wp:effectExtent l="0" t="0" r="0" b="4445"/>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1" cstate="print">
                      <a:extLst>
                        <a:ext uri="{28A0092B-C50C-407E-A947-70E740481C1C}">
                          <a14:useLocalDpi xmlns:a14="http://schemas.microsoft.com/office/drawing/2010/main" val="0"/>
                        </a:ext>
                      </a:extLst>
                    </a:blip>
                    <a:srcRect l="2912" t="13261" r="6797" b="9136"/>
                    <a:stretch/>
                  </pic:blipFill>
                  <pic:spPr>
                    <a:xfrm>
                      <a:off x="0" y="0"/>
                      <a:ext cx="2008505" cy="852805"/>
                    </a:xfrm>
                    <a:prstGeom prst="rect">
                      <a:avLst/>
                    </a:prstGeom>
                  </pic:spPr>
                </pic:pic>
              </a:graphicData>
            </a:graphic>
          </wp:anchor>
        </w:drawing>
      </w:r>
    </w:p>
    <w:p w14:paraId="1CF1EFDB" w14:textId="77777777" w:rsidR="005815EE" w:rsidRPr="005815EE" w:rsidRDefault="005815EE" w:rsidP="005815EE">
      <w:pPr>
        <w:spacing w:after="0" w:line="240" w:lineRule="auto"/>
        <w:rPr>
          <w:b/>
        </w:rPr>
      </w:pPr>
      <w:r w:rsidRPr="005815EE">
        <w:rPr>
          <w:b/>
        </w:rPr>
        <w:t>Project name</w:t>
      </w:r>
      <w:r w:rsidRPr="005815EE">
        <w:t xml:space="preserve">: </w:t>
      </w:r>
      <w:r w:rsidRPr="005815EE">
        <w:tab/>
      </w:r>
      <w:r w:rsidRPr="005815EE">
        <w:rPr>
          <w:b/>
        </w:rPr>
        <w:t xml:space="preserve">Little Moments Count – Internal </w:t>
      </w:r>
      <w:r w:rsidR="00E968A7">
        <w:rPr>
          <w:b/>
        </w:rPr>
        <w:t>Campaign</w:t>
      </w:r>
      <w:r w:rsidR="007D6586">
        <w:rPr>
          <w:b/>
        </w:rPr>
        <w:t xml:space="preserve"> </w:t>
      </w:r>
      <w:r w:rsidR="00E968A7">
        <w:rPr>
          <w:b/>
        </w:rPr>
        <w:t xml:space="preserve"> </w:t>
      </w:r>
    </w:p>
    <w:p w14:paraId="088B7329" w14:textId="690E65DF" w:rsidR="005815EE" w:rsidRPr="005815EE" w:rsidRDefault="005815EE" w:rsidP="005815EE">
      <w:pPr>
        <w:spacing w:after="0" w:line="240" w:lineRule="auto"/>
      </w:pPr>
      <w:r w:rsidRPr="005815EE">
        <w:rPr>
          <w:b/>
        </w:rPr>
        <w:t>Contact(s)</w:t>
      </w:r>
      <w:r w:rsidRPr="005815EE">
        <w:t>:</w:t>
      </w:r>
      <w:r w:rsidRPr="005815EE">
        <w:rPr>
          <w:b/>
        </w:rPr>
        <w:t xml:space="preserve"> </w:t>
      </w:r>
      <w:r w:rsidRPr="005815EE">
        <w:rPr>
          <w:b/>
        </w:rPr>
        <w:tab/>
      </w:r>
    </w:p>
    <w:p w14:paraId="36840D5C" w14:textId="347ED824" w:rsidR="00A53B63" w:rsidRDefault="005815EE" w:rsidP="00A53B63">
      <w:pPr>
        <w:spacing w:after="0" w:line="240" w:lineRule="auto"/>
      </w:pPr>
      <w:r w:rsidRPr="005815EE">
        <w:rPr>
          <w:b/>
        </w:rPr>
        <w:t>Date</w:t>
      </w:r>
      <w:r w:rsidRPr="005815EE">
        <w:t xml:space="preserve">: </w:t>
      </w:r>
      <w:r w:rsidR="00E968A7">
        <w:tab/>
      </w:r>
      <w:r w:rsidR="00E968A7">
        <w:tab/>
      </w:r>
    </w:p>
    <w:p w14:paraId="6793589F" w14:textId="77777777" w:rsidR="00E968A7" w:rsidRDefault="00E968A7" w:rsidP="005815EE">
      <w:pPr>
        <w:spacing w:after="0" w:line="240" w:lineRule="auto"/>
      </w:pPr>
    </w:p>
    <w:p w14:paraId="1ABBAD79" w14:textId="77777777" w:rsidR="00E968A7" w:rsidRPr="005815EE" w:rsidRDefault="00E968A7" w:rsidP="005815EE">
      <w:pPr>
        <w:spacing w:after="0" w:line="240" w:lineRule="auto"/>
      </w:pPr>
    </w:p>
    <w:p w14:paraId="2CFAC00B" w14:textId="77777777" w:rsidR="005815EE" w:rsidRPr="005815EE" w:rsidRDefault="005815EE" w:rsidP="005815EE">
      <w:pPr>
        <w:pStyle w:val="Style1"/>
        <w:rPr>
          <w:rFonts w:asciiTheme="minorHAnsi" w:hAnsiTheme="minorHAnsi"/>
          <w:sz w:val="22"/>
        </w:rPr>
      </w:pPr>
      <w:r w:rsidRPr="005815EE">
        <w:rPr>
          <w:rFonts w:asciiTheme="minorHAnsi" w:hAnsiTheme="minorHAnsi"/>
          <w:sz w:val="22"/>
        </w:rPr>
        <w:t>SITUATION ANALYSIS</w:t>
      </w:r>
    </w:p>
    <w:p w14:paraId="2AA62B9B" w14:textId="77777777" w:rsidR="005815EE" w:rsidRPr="005815EE" w:rsidRDefault="00A53B63" w:rsidP="005815EE">
      <w:pPr>
        <w:shd w:val="clear" w:color="auto" w:fill="FFFFFF"/>
        <w:spacing w:line="240" w:lineRule="auto"/>
      </w:pPr>
      <w:r>
        <w:t>T</w:t>
      </w:r>
      <w:r w:rsidR="005815EE" w:rsidRPr="005815EE">
        <w:t xml:space="preserve">alking, </w:t>
      </w:r>
      <w:r>
        <w:t xml:space="preserve">playing, reading and </w:t>
      </w:r>
      <w:r w:rsidR="005815EE" w:rsidRPr="005815EE">
        <w:t>singing</w:t>
      </w:r>
      <w:r w:rsidRPr="005815EE">
        <w:t xml:space="preserve"> </w:t>
      </w:r>
      <w:r>
        <w:t xml:space="preserve">early on to children – especially from ages 0 to 3 – has been shown to benefit </w:t>
      </w:r>
      <w:r w:rsidRPr="005815EE">
        <w:t xml:space="preserve">brain development </w:t>
      </w:r>
      <w:r>
        <w:t>when done</w:t>
      </w:r>
      <w:r w:rsidR="005815EE" w:rsidRPr="005815EE">
        <w:t xml:space="preserve"> frequently and consistently</w:t>
      </w:r>
      <w:r>
        <w:t>.</w:t>
      </w:r>
    </w:p>
    <w:p w14:paraId="43E3A955" w14:textId="77777777" w:rsidR="005815EE" w:rsidRPr="005815EE" w:rsidRDefault="005815EE" w:rsidP="005815EE">
      <w:pPr>
        <w:spacing w:after="0" w:line="240" w:lineRule="auto"/>
        <w:rPr>
          <w:rFonts w:cs="Tahoma"/>
        </w:rPr>
      </w:pPr>
      <w:r w:rsidRPr="005815EE">
        <w:rPr>
          <w:rFonts w:cs="Tahoma"/>
        </w:rPr>
        <w:t>While many Minnesota</w:t>
      </w:r>
      <w:r w:rsidR="00A53B63">
        <w:rPr>
          <w:rFonts w:cs="Tahoma"/>
        </w:rPr>
        <w:t xml:space="preserve"> and Wisconsin</w:t>
      </w:r>
      <w:r w:rsidRPr="005815EE">
        <w:rPr>
          <w:rFonts w:cs="Tahoma"/>
        </w:rPr>
        <w:t xml:space="preserve"> children are on a strong path for a successful future</w:t>
      </w:r>
      <w:r w:rsidR="00A53B63">
        <w:rPr>
          <w:rFonts w:cs="Tahoma"/>
        </w:rPr>
        <w:t>,</w:t>
      </w:r>
      <w:r w:rsidRPr="005815EE">
        <w:rPr>
          <w:rFonts w:cs="Tahoma"/>
        </w:rPr>
        <w:t xml:space="preserve"> that is not the case for all. Children that are not acquainted with talking, </w:t>
      </w:r>
      <w:r w:rsidR="00A53B63">
        <w:rPr>
          <w:rFonts w:cs="Tahoma"/>
        </w:rPr>
        <w:t xml:space="preserve">playing, reading and </w:t>
      </w:r>
      <w:r w:rsidRPr="005815EE">
        <w:rPr>
          <w:rFonts w:cs="Tahoma"/>
        </w:rPr>
        <w:t>singing in their first months</w:t>
      </w:r>
      <w:r w:rsidR="00B41E47">
        <w:rPr>
          <w:rFonts w:cs="Tahoma"/>
        </w:rPr>
        <w:t xml:space="preserve"> and years</w:t>
      </w:r>
      <w:r w:rsidRPr="005815EE">
        <w:rPr>
          <w:rFonts w:cs="Tahoma"/>
        </w:rPr>
        <w:t xml:space="preserve"> tend to start kindergarten behind their peers and often have a difficult time catching up on brain development milestones. </w:t>
      </w:r>
    </w:p>
    <w:p w14:paraId="0FE3FB6C" w14:textId="77777777" w:rsidR="005815EE" w:rsidRPr="005815EE" w:rsidRDefault="005815EE" w:rsidP="005815EE">
      <w:pPr>
        <w:spacing w:after="0" w:line="240" w:lineRule="auto"/>
        <w:rPr>
          <w:rFonts w:cs="Tahoma"/>
        </w:rPr>
      </w:pPr>
    </w:p>
    <w:p w14:paraId="38311409" w14:textId="77777777" w:rsidR="007D6586" w:rsidRDefault="005815EE" w:rsidP="007D6586">
      <w:pPr>
        <w:spacing w:after="0" w:line="240" w:lineRule="auto"/>
        <w:rPr>
          <w:rFonts w:cs="Tahoma"/>
        </w:rPr>
      </w:pPr>
      <w:r w:rsidRPr="005815EE">
        <w:t xml:space="preserve">This strong link </w:t>
      </w:r>
      <w:r w:rsidRPr="005815EE">
        <w:rPr>
          <w:rFonts w:cs="Tahoma"/>
        </w:rPr>
        <w:t xml:space="preserve">between health and well-being early in life, and health and well-being later in life is important to </w:t>
      </w:r>
      <w:r w:rsidR="007D6586">
        <w:rPr>
          <w:rFonts w:cs="Tahoma"/>
        </w:rPr>
        <w:t>our organization</w:t>
      </w:r>
      <w:r w:rsidRPr="005815EE">
        <w:rPr>
          <w:rFonts w:cs="Tahoma"/>
        </w:rPr>
        <w:t xml:space="preserve">. </w:t>
      </w:r>
      <w:r w:rsidR="007D6586">
        <w:rPr>
          <w:rFonts w:cs="Tahoma"/>
        </w:rPr>
        <w:t xml:space="preserve">Together, with </w:t>
      </w:r>
      <w:r w:rsidR="00B41E47">
        <w:rPr>
          <w:rFonts w:cs="Tahoma"/>
        </w:rPr>
        <w:t xml:space="preserve">other corporate and </w:t>
      </w:r>
      <w:r w:rsidR="007D6586">
        <w:rPr>
          <w:rFonts w:cs="Tahoma"/>
        </w:rPr>
        <w:t xml:space="preserve">community partners, </w:t>
      </w:r>
      <w:r w:rsidR="00B41E47">
        <w:rPr>
          <w:rFonts w:cs="Tahoma"/>
        </w:rPr>
        <w:t>we are championing an initiative</w:t>
      </w:r>
      <w:r w:rsidR="007D6586">
        <w:rPr>
          <w:rFonts w:cs="Tahoma"/>
        </w:rPr>
        <w:t xml:space="preserve"> called Little Moment</w:t>
      </w:r>
      <w:r w:rsidR="00B41E47">
        <w:rPr>
          <w:rFonts w:cs="Tahoma"/>
        </w:rPr>
        <w:t>s</w:t>
      </w:r>
      <w:r w:rsidR="007D6586">
        <w:rPr>
          <w:rFonts w:cs="Tahoma"/>
        </w:rPr>
        <w:t xml:space="preserve"> Count</w:t>
      </w:r>
      <w:r w:rsidR="00B41E47">
        <w:rPr>
          <w:rFonts w:cs="Tahoma"/>
        </w:rPr>
        <w:t xml:space="preserve">, </w:t>
      </w:r>
      <w:r w:rsidR="007D6586">
        <w:rPr>
          <w:rFonts w:cs="Tahoma"/>
        </w:rPr>
        <w:t xml:space="preserve">to come together to support the development of our youngest children. </w:t>
      </w:r>
    </w:p>
    <w:p w14:paraId="4DDA60C8" w14:textId="77777777" w:rsidR="007D6586" w:rsidRDefault="007D6586" w:rsidP="007D6586">
      <w:pPr>
        <w:spacing w:after="0" w:line="240" w:lineRule="auto"/>
        <w:rPr>
          <w:rFonts w:cs="Tahoma"/>
        </w:rPr>
      </w:pPr>
    </w:p>
    <w:p w14:paraId="4DBFA562" w14:textId="6C5D0541" w:rsidR="005815EE" w:rsidRPr="007D6586" w:rsidRDefault="007D6586" w:rsidP="007D6586">
      <w:pPr>
        <w:spacing w:after="0" w:line="240" w:lineRule="auto"/>
        <w:rPr>
          <w:rFonts w:cs="Tahoma"/>
        </w:rPr>
      </w:pPr>
      <w:r>
        <w:rPr>
          <w:rFonts w:cs="Tahoma"/>
        </w:rPr>
        <w:t xml:space="preserve">There are many elements to this multi-faceted campaign. </w:t>
      </w:r>
      <w:r w:rsidR="00375FBA">
        <w:rPr>
          <w:rFonts w:cs="Tahoma"/>
        </w:rPr>
        <w:t xml:space="preserve">Below are more details on campaign </w:t>
      </w:r>
      <w:r w:rsidR="003B63C0">
        <w:rPr>
          <w:rFonts w:cs="Tahoma"/>
        </w:rPr>
        <w:t>goals, messaging and materials</w:t>
      </w:r>
      <w:r w:rsidR="00375FBA">
        <w:rPr>
          <w:rFonts w:cs="Tahoma"/>
        </w:rPr>
        <w:t>.</w:t>
      </w:r>
    </w:p>
    <w:p w14:paraId="4C387A71" w14:textId="77777777" w:rsidR="005815EE" w:rsidRPr="005815EE" w:rsidRDefault="005815EE" w:rsidP="005815EE">
      <w:pPr>
        <w:pStyle w:val="ListParagraph"/>
        <w:spacing w:after="0" w:line="240" w:lineRule="auto"/>
        <w:rPr>
          <w:rFonts w:cs="Tahoma"/>
        </w:rPr>
      </w:pPr>
    </w:p>
    <w:p w14:paraId="2DBE12B9" w14:textId="77777777" w:rsidR="005815EE" w:rsidRPr="005815EE" w:rsidRDefault="005815EE" w:rsidP="005815EE">
      <w:pPr>
        <w:pStyle w:val="Style1"/>
        <w:rPr>
          <w:rFonts w:asciiTheme="minorHAnsi" w:hAnsiTheme="minorHAnsi"/>
          <w:sz w:val="22"/>
        </w:rPr>
      </w:pPr>
      <w:r w:rsidRPr="005815EE">
        <w:rPr>
          <w:rFonts w:asciiTheme="minorHAnsi" w:hAnsiTheme="minorHAnsi"/>
          <w:sz w:val="22"/>
        </w:rPr>
        <w:t>TARGET AUDIENCES</w:t>
      </w:r>
    </w:p>
    <w:p w14:paraId="6FE11C98" w14:textId="02DA68C0" w:rsidR="005815EE" w:rsidRPr="005815EE" w:rsidRDefault="005815EE" w:rsidP="005815EE">
      <w:pPr>
        <w:spacing w:after="0" w:line="240" w:lineRule="auto"/>
        <w:rPr>
          <w:b/>
        </w:rPr>
      </w:pPr>
      <w:r w:rsidRPr="005815EE">
        <w:rPr>
          <w:b/>
        </w:rPr>
        <w:t>Internal</w:t>
      </w:r>
      <w:r w:rsidR="00375FBA">
        <w:rPr>
          <w:b/>
        </w:rPr>
        <w:t xml:space="preserve"> (sample)</w:t>
      </w:r>
    </w:p>
    <w:p w14:paraId="2A12E7CF" w14:textId="77777777" w:rsidR="005815EE" w:rsidRPr="005815EE" w:rsidRDefault="005815EE" w:rsidP="005815EE">
      <w:pPr>
        <w:pStyle w:val="ListParagraph"/>
        <w:numPr>
          <w:ilvl w:val="0"/>
          <w:numId w:val="5"/>
        </w:numPr>
        <w:spacing w:after="0" w:line="240" w:lineRule="auto"/>
      </w:pPr>
      <w:r w:rsidRPr="005815EE">
        <w:t>Board of Directors</w:t>
      </w:r>
    </w:p>
    <w:p w14:paraId="3253BBF4" w14:textId="77777777" w:rsidR="005815EE" w:rsidRPr="005815EE" w:rsidRDefault="005815EE" w:rsidP="005815EE">
      <w:pPr>
        <w:pStyle w:val="ListParagraph"/>
        <w:numPr>
          <w:ilvl w:val="0"/>
          <w:numId w:val="5"/>
        </w:numPr>
        <w:spacing w:after="0" w:line="240" w:lineRule="auto"/>
      </w:pPr>
      <w:r w:rsidRPr="005815EE">
        <w:t>Senior Strategy</w:t>
      </w:r>
    </w:p>
    <w:p w14:paraId="515E4B9E" w14:textId="77777777" w:rsidR="005815EE" w:rsidRPr="005815EE" w:rsidRDefault="005815EE" w:rsidP="005815EE">
      <w:pPr>
        <w:pStyle w:val="ListParagraph"/>
        <w:numPr>
          <w:ilvl w:val="0"/>
          <w:numId w:val="5"/>
        </w:numPr>
        <w:spacing w:after="0" w:line="240" w:lineRule="auto"/>
      </w:pPr>
      <w:r w:rsidRPr="005815EE">
        <w:t>Senior Leaders</w:t>
      </w:r>
    </w:p>
    <w:p w14:paraId="2987CD48" w14:textId="77777777" w:rsidR="005815EE" w:rsidRPr="005815EE" w:rsidRDefault="005815EE" w:rsidP="005815EE">
      <w:pPr>
        <w:pStyle w:val="ListParagraph"/>
        <w:numPr>
          <w:ilvl w:val="0"/>
          <w:numId w:val="5"/>
        </w:numPr>
        <w:spacing w:after="0" w:line="240" w:lineRule="auto"/>
      </w:pPr>
      <w:r w:rsidRPr="005815EE">
        <w:t>Other Leaders</w:t>
      </w:r>
    </w:p>
    <w:p w14:paraId="59DB17AD" w14:textId="77777777" w:rsidR="005815EE" w:rsidRPr="005815EE" w:rsidRDefault="005815EE" w:rsidP="005815EE">
      <w:pPr>
        <w:pStyle w:val="ListParagraph"/>
        <w:numPr>
          <w:ilvl w:val="0"/>
          <w:numId w:val="5"/>
        </w:numPr>
        <w:spacing w:after="0" w:line="240" w:lineRule="auto"/>
      </w:pPr>
      <w:r w:rsidRPr="005815EE">
        <w:t>All Colleagues</w:t>
      </w:r>
    </w:p>
    <w:p w14:paraId="2F0035DA" w14:textId="77777777" w:rsidR="005815EE" w:rsidRPr="005815EE" w:rsidRDefault="005815EE" w:rsidP="005815EE">
      <w:pPr>
        <w:spacing w:after="0" w:line="240" w:lineRule="auto"/>
      </w:pPr>
    </w:p>
    <w:p w14:paraId="361EC62F" w14:textId="77777777" w:rsidR="005815EE" w:rsidRPr="005815EE" w:rsidRDefault="005815EE" w:rsidP="005815EE">
      <w:pPr>
        <w:pStyle w:val="Style1"/>
        <w:rPr>
          <w:rFonts w:asciiTheme="minorHAnsi" w:hAnsiTheme="minorHAnsi"/>
          <w:sz w:val="22"/>
        </w:rPr>
      </w:pPr>
      <w:r w:rsidRPr="005815EE">
        <w:rPr>
          <w:rFonts w:asciiTheme="minorHAnsi" w:hAnsiTheme="minorHAnsi"/>
          <w:sz w:val="22"/>
        </w:rPr>
        <w:t>GOALS OF THIS PLAN</w:t>
      </w:r>
    </w:p>
    <w:p w14:paraId="55A5D8AF" w14:textId="77777777" w:rsidR="005815EE" w:rsidRPr="005815EE" w:rsidRDefault="005815EE" w:rsidP="005815EE">
      <w:pPr>
        <w:pStyle w:val="ListParagraph"/>
        <w:numPr>
          <w:ilvl w:val="0"/>
          <w:numId w:val="4"/>
        </w:numPr>
        <w:spacing w:after="0" w:line="240" w:lineRule="auto"/>
      </w:pPr>
      <w:r w:rsidRPr="005815EE">
        <w:t xml:space="preserve">Inform and engage colleagues on Little Moments Count, an initiative that encourages </w:t>
      </w:r>
      <w:r w:rsidR="00B41E47" w:rsidRPr="00B41E47">
        <w:rPr>
          <w:i/>
          <w:iCs/>
        </w:rPr>
        <w:t>talking, playing,</w:t>
      </w:r>
      <w:r w:rsidR="00B41E47">
        <w:t xml:space="preserve"> </w:t>
      </w:r>
      <w:r w:rsidRPr="005815EE">
        <w:rPr>
          <w:i/>
        </w:rPr>
        <w:t>reading</w:t>
      </w:r>
      <w:r w:rsidR="00B41E47">
        <w:rPr>
          <w:i/>
        </w:rPr>
        <w:t xml:space="preserve"> and</w:t>
      </w:r>
      <w:r w:rsidRPr="005815EE">
        <w:rPr>
          <w:i/>
        </w:rPr>
        <w:t xml:space="preserve"> singing</w:t>
      </w:r>
      <w:r w:rsidR="00B41E47">
        <w:rPr>
          <w:i/>
        </w:rPr>
        <w:t xml:space="preserve"> </w:t>
      </w:r>
      <w:r w:rsidRPr="005815EE">
        <w:t xml:space="preserve">to build brain development in </w:t>
      </w:r>
      <w:r w:rsidR="00B41E47">
        <w:t xml:space="preserve">young </w:t>
      </w:r>
      <w:r w:rsidRPr="005815EE">
        <w:t>children.</w:t>
      </w:r>
    </w:p>
    <w:p w14:paraId="567682B8" w14:textId="77777777" w:rsidR="005815EE" w:rsidRPr="005815EE" w:rsidRDefault="00B41E47" w:rsidP="005815EE">
      <w:pPr>
        <w:pStyle w:val="ListParagraph"/>
        <w:numPr>
          <w:ilvl w:val="0"/>
          <w:numId w:val="4"/>
        </w:numPr>
        <w:spacing w:after="0" w:line="240" w:lineRule="auto"/>
      </w:pPr>
      <w:r>
        <w:t>Encourage colleagues to participate in activities and utilize resources provided by Little Moments Count</w:t>
      </w:r>
      <w:r w:rsidR="005815EE" w:rsidRPr="005815EE">
        <w:t>.</w:t>
      </w:r>
    </w:p>
    <w:p w14:paraId="7A922F6E" w14:textId="77777777" w:rsidR="00B41E47" w:rsidRPr="005815EE" w:rsidRDefault="00B41E47" w:rsidP="005815EE">
      <w:pPr>
        <w:pStyle w:val="ListParagraph"/>
        <w:spacing w:after="0" w:line="240" w:lineRule="auto"/>
      </w:pPr>
    </w:p>
    <w:p w14:paraId="55328CFD" w14:textId="77777777" w:rsidR="005815EE" w:rsidRPr="005815EE" w:rsidRDefault="005815EE" w:rsidP="005815EE">
      <w:pPr>
        <w:pStyle w:val="Style1"/>
        <w:rPr>
          <w:rFonts w:asciiTheme="minorHAnsi" w:hAnsiTheme="minorHAnsi"/>
          <w:sz w:val="22"/>
        </w:rPr>
      </w:pPr>
      <w:r w:rsidRPr="005815EE">
        <w:rPr>
          <w:rFonts w:asciiTheme="minorHAnsi" w:hAnsiTheme="minorHAnsi"/>
          <w:sz w:val="22"/>
        </w:rPr>
        <w:t>STRATEGIES</w:t>
      </w:r>
    </w:p>
    <w:p w14:paraId="0F57B3D5" w14:textId="77777777" w:rsidR="00396E48" w:rsidRPr="005815EE" w:rsidRDefault="00396E48" w:rsidP="00396E48">
      <w:pPr>
        <w:pStyle w:val="ListParagraph"/>
        <w:numPr>
          <w:ilvl w:val="0"/>
          <w:numId w:val="4"/>
        </w:numPr>
        <w:spacing w:after="0" w:line="240" w:lineRule="auto"/>
      </w:pPr>
      <w:r w:rsidRPr="005815EE">
        <w:t>Educate our colleagues about the importance of these practices.</w:t>
      </w:r>
    </w:p>
    <w:p w14:paraId="329AB7C3" w14:textId="77777777" w:rsidR="005815EE" w:rsidRPr="005815EE" w:rsidRDefault="005815EE" w:rsidP="005815EE">
      <w:pPr>
        <w:pStyle w:val="ListParagraph"/>
        <w:numPr>
          <w:ilvl w:val="0"/>
          <w:numId w:val="4"/>
        </w:numPr>
        <w:spacing w:after="0" w:line="240" w:lineRule="auto"/>
      </w:pPr>
      <w:r w:rsidRPr="005815EE">
        <w:t xml:space="preserve">Encourage our colleagues to practice “little moments” with the children in their lives. </w:t>
      </w:r>
    </w:p>
    <w:p w14:paraId="74889552" w14:textId="77777777" w:rsidR="005815EE" w:rsidRPr="005815EE" w:rsidRDefault="005815EE" w:rsidP="00B41E47">
      <w:pPr>
        <w:pStyle w:val="ListParagraph"/>
        <w:numPr>
          <w:ilvl w:val="0"/>
          <w:numId w:val="4"/>
        </w:numPr>
        <w:spacing w:after="0" w:line="240" w:lineRule="auto"/>
      </w:pPr>
      <w:r w:rsidRPr="005815EE">
        <w:t>Use multiple internal channels</w:t>
      </w:r>
      <w:r w:rsidR="00B41E47">
        <w:t xml:space="preserve"> </w:t>
      </w:r>
      <w:r w:rsidRPr="005815EE">
        <w:t>to engage and inform colleagues about Little Moments Count.</w:t>
      </w:r>
    </w:p>
    <w:p w14:paraId="36D550B1" w14:textId="77777777" w:rsidR="005815EE" w:rsidRPr="005815EE" w:rsidRDefault="005815EE" w:rsidP="005815EE">
      <w:pPr>
        <w:pStyle w:val="ListParagraph"/>
        <w:numPr>
          <w:ilvl w:val="0"/>
          <w:numId w:val="4"/>
        </w:numPr>
        <w:spacing w:after="0" w:line="240" w:lineRule="auto"/>
      </w:pPr>
      <w:r w:rsidRPr="005815EE">
        <w:t>Include colleagues’ stories and “little moments” in messages so they feel invested in the initiative.</w:t>
      </w:r>
    </w:p>
    <w:p w14:paraId="30857157" w14:textId="77777777" w:rsidR="005815EE" w:rsidRPr="005815EE" w:rsidRDefault="005815EE" w:rsidP="005815EE">
      <w:pPr>
        <w:pStyle w:val="ListParagraph"/>
        <w:numPr>
          <w:ilvl w:val="0"/>
          <w:numId w:val="4"/>
        </w:numPr>
        <w:spacing w:after="0" w:line="240" w:lineRule="auto"/>
      </w:pPr>
      <w:r w:rsidRPr="005815EE">
        <w:t xml:space="preserve">Be intentional in our work to represent the diversity of our population and the different approaches families can take when </w:t>
      </w:r>
      <w:r w:rsidR="00B41E47">
        <w:t xml:space="preserve">talking, playing, </w:t>
      </w:r>
      <w:r w:rsidRPr="005815EE">
        <w:t xml:space="preserve">reading, </w:t>
      </w:r>
      <w:r w:rsidR="00B41E47">
        <w:t>and</w:t>
      </w:r>
      <w:r w:rsidRPr="005815EE">
        <w:t xml:space="preserve"> singing with children. </w:t>
      </w:r>
    </w:p>
    <w:p w14:paraId="0A59E4AF" w14:textId="77777777" w:rsidR="005815EE" w:rsidRPr="005815EE" w:rsidRDefault="005815EE" w:rsidP="005815EE">
      <w:pPr>
        <w:spacing w:after="0" w:line="240" w:lineRule="auto"/>
        <w:rPr>
          <w:b/>
        </w:rPr>
      </w:pPr>
    </w:p>
    <w:p w14:paraId="35A6CB64" w14:textId="77777777" w:rsidR="005815EE" w:rsidRPr="005815EE" w:rsidRDefault="005815EE" w:rsidP="005815EE">
      <w:pPr>
        <w:pStyle w:val="Style1"/>
        <w:rPr>
          <w:rFonts w:asciiTheme="minorHAnsi" w:hAnsiTheme="minorHAnsi"/>
          <w:sz w:val="22"/>
        </w:rPr>
      </w:pPr>
      <w:r w:rsidRPr="005815EE">
        <w:rPr>
          <w:rFonts w:asciiTheme="minorHAnsi" w:hAnsiTheme="minorHAnsi"/>
          <w:sz w:val="22"/>
        </w:rPr>
        <w:t>KEY MESSAGES</w:t>
      </w:r>
    </w:p>
    <w:p w14:paraId="5AD58F8C" w14:textId="5A9896FB" w:rsidR="005815EE" w:rsidRPr="005815EE" w:rsidRDefault="005815EE" w:rsidP="005815EE">
      <w:pPr>
        <w:pStyle w:val="ListParagraph"/>
        <w:numPr>
          <w:ilvl w:val="0"/>
          <w:numId w:val="9"/>
        </w:numPr>
        <w:spacing w:after="0" w:line="240" w:lineRule="auto"/>
      </w:pPr>
      <w:r w:rsidRPr="005815EE">
        <w:t>Research shows that</w:t>
      </w:r>
      <w:r w:rsidR="00B41E47" w:rsidRPr="005815EE">
        <w:t xml:space="preserve"> </w:t>
      </w:r>
      <w:r w:rsidR="006F1B90">
        <w:t xml:space="preserve">focusing on early </w:t>
      </w:r>
      <w:r w:rsidR="00B41E47" w:rsidRPr="005815EE">
        <w:t xml:space="preserve">brain development in children </w:t>
      </w:r>
      <w:r w:rsidRPr="005815EE">
        <w:t>ages 0 to 3</w:t>
      </w:r>
      <w:r w:rsidR="006F1B90">
        <w:t xml:space="preserve"> has positive impact on their health and well-being throughout life</w:t>
      </w:r>
      <w:r w:rsidRPr="005815EE">
        <w:t xml:space="preserve">. </w:t>
      </w:r>
    </w:p>
    <w:p w14:paraId="4DF0CDFE" w14:textId="77777777" w:rsidR="00B41E47" w:rsidRPr="00B41E47" w:rsidRDefault="005815EE" w:rsidP="00756C46">
      <w:pPr>
        <w:pStyle w:val="ListParagraph"/>
        <w:numPr>
          <w:ilvl w:val="0"/>
          <w:numId w:val="9"/>
        </w:numPr>
        <w:spacing w:after="0" w:line="240" w:lineRule="auto"/>
        <w:rPr>
          <w:b/>
        </w:rPr>
      </w:pPr>
      <w:r w:rsidRPr="005815EE">
        <w:lastRenderedPageBreak/>
        <w:t xml:space="preserve">We want to spread the word about the importance of these little moments and the big difference they make in improving health. </w:t>
      </w:r>
    </w:p>
    <w:p w14:paraId="2A1B64D6" w14:textId="623BFDAD" w:rsidR="005815EE" w:rsidRPr="00B41E47" w:rsidRDefault="00B41E47" w:rsidP="00756C46">
      <w:pPr>
        <w:pStyle w:val="ListParagraph"/>
        <w:numPr>
          <w:ilvl w:val="0"/>
          <w:numId w:val="9"/>
        </w:numPr>
        <w:spacing w:after="0" w:line="240" w:lineRule="auto"/>
        <w:rPr>
          <w:b/>
        </w:rPr>
      </w:pPr>
      <w:r>
        <w:t>G</w:t>
      </w:r>
      <w:r w:rsidR="00AB17C9">
        <w:t>et involved yourself</w:t>
      </w:r>
      <w:r w:rsidR="005815EE" w:rsidRPr="005815EE">
        <w:t>! We’re asking each of our colleagues to commit to</w:t>
      </w:r>
      <w:r w:rsidRPr="005815EE">
        <w:t xml:space="preserve"> brain development </w:t>
      </w:r>
      <w:r w:rsidR="005815EE" w:rsidRPr="005815EE">
        <w:t>with the children in your lives</w:t>
      </w:r>
      <w:r>
        <w:t>.</w:t>
      </w:r>
    </w:p>
    <w:p w14:paraId="77F83E3B" w14:textId="77777777" w:rsidR="005815EE" w:rsidRPr="005815EE" w:rsidRDefault="005815EE" w:rsidP="005815EE">
      <w:pPr>
        <w:pStyle w:val="ListParagraph"/>
        <w:spacing w:after="0" w:line="240" w:lineRule="auto"/>
      </w:pPr>
    </w:p>
    <w:p w14:paraId="09784B22" w14:textId="77777777" w:rsidR="005815EE" w:rsidRPr="005815EE" w:rsidRDefault="005815EE" w:rsidP="005815EE">
      <w:pPr>
        <w:pStyle w:val="Style1"/>
        <w:rPr>
          <w:rFonts w:asciiTheme="minorHAnsi" w:hAnsiTheme="minorHAnsi"/>
          <w:sz w:val="22"/>
        </w:rPr>
      </w:pPr>
      <w:r w:rsidRPr="005815EE">
        <w:rPr>
          <w:rFonts w:asciiTheme="minorHAnsi" w:hAnsiTheme="minorHAnsi"/>
          <w:sz w:val="22"/>
        </w:rPr>
        <w:t xml:space="preserve">TIMELINE </w:t>
      </w:r>
    </w:p>
    <w:p w14:paraId="66E707D4" w14:textId="77777777" w:rsidR="005815EE" w:rsidRPr="005815EE" w:rsidRDefault="005815EE" w:rsidP="005815EE">
      <w:pPr>
        <w:spacing w:after="0" w:line="240" w:lineRule="auto"/>
        <w:rPr>
          <w:b/>
        </w:rPr>
      </w:pPr>
      <w:r w:rsidRPr="005815EE">
        <w:rPr>
          <w:b/>
        </w:rPr>
        <w:t>Phase I – Build the Foundation (</w:t>
      </w:r>
      <w:r w:rsidR="00B41E47">
        <w:rPr>
          <w:b/>
        </w:rPr>
        <w:t>add timeline</w:t>
      </w:r>
      <w:r w:rsidRPr="005815EE">
        <w:rPr>
          <w:b/>
        </w:rPr>
        <w:t xml:space="preserve">) </w:t>
      </w:r>
    </w:p>
    <w:p w14:paraId="48243DDC" w14:textId="77777777" w:rsidR="005815EE" w:rsidRPr="005815EE" w:rsidRDefault="005815EE" w:rsidP="005815EE">
      <w:pPr>
        <w:pStyle w:val="ListParagraph"/>
        <w:numPr>
          <w:ilvl w:val="0"/>
          <w:numId w:val="6"/>
        </w:numPr>
        <w:spacing w:after="0" w:line="240" w:lineRule="auto"/>
      </w:pPr>
      <w:r w:rsidRPr="005815EE">
        <w:t xml:space="preserve">Finalize internal engagement and messaging strategies </w:t>
      </w:r>
    </w:p>
    <w:p w14:paraId="316605B4" w14:textId="1C82DE40" w:rsidR="005815EE" w:rsidRPr="005815EE" w:rsidRDefault="00B41E47" w:rsidP="005815EE">
      <w:pPr>
        <w:pStyle w:val="ListParagraph"/>
        <w:numPr>
          <w:ilvl w:val="0"/>
          <w:numId w:val="6"/>
        </w:numPr>
        <w:spacing w:after="0" w:line="240" w:lineRule="auto"/>
      </w:pPr>
      <w:r>
        <w:t>Review</w:t>
      </w:r>
      <w:r w:rsidR="005815EE" w:rsidRPr="005815EE">
        <w:t xml:space="preserve"> </w:t>
      </w:r>
      <w:r>
        <w:t xml:space="preserve">materials provided by Little Moments Count and </w:t>
      </w:r>
      <w:r w:rsidR="000F022C">
        <w:t>identify elements which fit best.</w:t>
      </w:r>
    </w:p>
    <w:p w14:paraId="31F589A2" w14:textId="77777777" w:rsidR="005815EE" w:rsidRPr="005815EE" w:rsidRDefault="005815EE" w:rsidP="005815EE">
      <w:pPr>
        <w:spacing w:after="0" w:line="240" w:lineRule="auto"/>
        <w:rPr>
          <w:b/>
        </w:rPr>
      </w:pPr>
      <w:r w:rsidRPr="005815EE">
        <w:rPr>
          <w:b/>
        </w:rPr>
        <w:br/>
        <w:t>Phase II – Initiate Employee Engagement (</w:t>
      </w:r>
      <w:r w:rsidR="00B41E47">
        <w:rPr>
          <w:b/>
        </w:rPr>
        <w:t>add timeline</w:t>
      </w:r>
      <w:r w:rsidR="001D332D" w:rsidRPr="005815EE">
        <w:rPr>
          <w:b/>
        </w:rPr>
        <w:t>)</w:t>
      </w:r>
      <w:r w:rsidRPr="005815EE">
        <w:rPr>
          <w:b/>
        </w:rPr>
        <w:t xml:space="preserve"> </w:t>
      </w:r>
    </w:p>
    <w:p w14:paraId="33ADCB04" w14:textId="1222985D" w:rsidR="005815EE" w:rsidRPr="005815EE" w:rsidRDefault="006F1B90" w:rsidP="005815EE">
      <w:pPr>
        <w:pStyle w:val="ListParagraph"/>
        <w:numPr>
          <w:ilvl w:val="0"/>
          <w:numId w:val="7"/>
        </w:numPr>
        <w:spacing w:after="0" w:line="240" w:lineRule="auto"/>
      </w:pPr>
      <w:r>
        <w:t xml:space="preserve">Email </w:t>
      </w:r>
      <w:r w:rsidR="000F022C">
        <w:t xml:space="preserve">sent </w:t>
      </w:r>
      <w:r>
        <w:t>from leader(s) to all colleagues about our role in children’s health outcomes. Perhaps use a personal story of a child in his/her life. (see sample email message provided)</w:t>
      </w:r>
    </w:p>
    <w:p w14:paraId="461550C5" w14:textId="77777777" w:rsidR="005815EE" w:rsidRPr="005815EE" w:rsidRDefault="005815EE" w:rsidP="005815EE">
      <w:pPr>
        <w:pStyle w:val="ListParagraph"/>
        <w:spacing w:after="0" w:line="240" w:lineRule="auto"/>
      </w:pPr>
    </w:p>
    <w:p w14:paraId="3AC877DF" w14:textId="22C725C8" w:rsidR="005815EE" w:rsidRPr="005815EE" w:rsidRDefault="005815EE" w:rsidP="005815EE">
      <w:pPr>
        <w:spacing w:after="0" w:line="240" w:lineRule="auto"/>
        <w:rPr>
          <w:b/>
        </w:rPr>
      </w:pPr>
      <w:r w:rsidRPr="005815EE">
        <w:rPr>
          <w:b/>
        </w:rPr>
        <w:t>Phase III – Launch campaign element</w:t>
      </w:r>
      <w:r w:rsidR="00396E48">
        <w:rPr>
          <w:b/>
        </w:rPr>
        <w:t>s</w:t>
      </w:r>
      <w:r w:rsidRPr="005815EE">
        <w:rPr>
          <w:b/>
        </w:rPr>
        <w:t xml:space="preserve"> (</w:t>
      </w:r>
      <w:r w:rsidR="006F1B90">
        <w:rPr>
          <w:b/>
        </w:rPr>
        <w:t>add timeline</w:t>
      </w:r>
      <w:r w:rsidRPr="005815EE">
        <w:rPr>
          <w:b/>
        </w:rPr>
        <w:t xml:space="preserve">) </w:t>
      </w:r>
    </w:p>
    <w:p w14:paraId="4B208B2D" w14:textId="4E4DDC29" w:rsidR="005815EE" w:rsidRDefault="005815EE" w:rsidP="005815EE">
      <w:pPr>
        <w:pStyle w:val="ListParagraph"/>
        <w:numPr>
          <w:ilvl w:val="0"/>
          <w:numId w:val="7"/>
        </w:numPr>
        <w:spacing w:after="0" w:line="240" w:lineRule="auto"/>
      </w:pPr>
      <w:r w:rsidRPr="005815EE">
        <w:t xml:space="preserve">Launch campaign – see </w:t>
      </w:r>
      <w:r w:rsidR="006F1B90">
        <w:t xml:space="preserve">elements </w:t>
      </w:r>
      <w:r w:rsidRPr="005815EE">
        <w:t>below</w:t>
      </w:r>
      <w:r w:rsidR="006F1B90">
        <w:t>. If possible, provide</w:t>
      </w:r>
      <w:r w:rsidRPr="005815EE">
        <w:t xml:space="preserve"> a </w:t>
      </w:r>
      <w:r w:rsidR="006F1B90">
        <w:t xml:space="preserve">virtual </w:t>
      </w:r>
      <w:r w:rsidRPr="005815EE">
        <w:t xml:space="preserve">space for colleagues to share </w:t>
      </w:r>
      <w:r w:rsidR="006F1B90">
        <w:t xml:space="preserve">their stories, </w:t>
      </w:r>
      <w:r w:rsidRPr="005815EE">
        <w:t>photos and videos</w:t>
      </w:r>
      <w:r w:rsidR="006F1B90">
        <w:t xml:space="preserve"> of their “little moments”</w:t>
      </w:r>
      <w:r w:rsidRPr="005815EE">
        <w:t>.</w:t>
      </w:r>
    </w:p>
    <w:p w14:paraId="1C03FEF7" w14:textId="2A7C5E4F" w:rsidR="00261C84" w:rsidRDefault="00261C84" w:rsidP="00261C84">
      <w:pPr>
        <w:spacing w:after="0" w:line="240" w:lineRule="auto"/>
      </w:pPr>
    </w:p>
    <w:p w14:paraId="003AD412" w14:textId="7C0CB7E6" w:rsidR="00261C84" w:rsidRDefault="00261C84" w:rsidP="00261C84">
      <w:pPr>
        <w:spacing w:after="0" w:line="240" w:lineRule="auto"/>
        <w:rPr>
          <w:b/>
          <w:bCs/>
        </w:rPr>
      </w:pPr>
      <w:r w:rsidRPr="00261C84">
        <w:rPr>
          <w:b/>
          <w:bCs/>
        </w:rPr>
        <w:t xml:space="preserve">Phase IV – </w:t>
      </w:r>
      <w:r w:rsidR="003B63C0">
        <w:rPr>
          <w:b/>
          <w:bCs/>
        </w:rPr>
        <w:t>Institute l</w:t>
      </w:r>
      <w:r w:rsidRPr="00261C84">
        <w:rPr>
          <w:b/>
          <w:bCs/>
        </w:rPr>
        <w:t>eader meeting discussions (ad</w:t>
      </w:r>
      <w:r>
        <w:rPr>
          <w:b/>
          <w:bCs/>
        </w:rPr>
        <w:t>d</w:t>
      </w:r>
      <w:r w:rsidRPr="00261C84">
        <w:rPr>
          <w:b/>
          <w:bCs/>
        </w:rPr>
        <w:t xml:space="preserve"> timeline)</w:t>
      </w:r>
    </w:p>
    <w:p w14:paraId="6D5A4460" w14:textId="479F7471" w:rsidR="00261C84" w:rsidRPr="00261C84" w:rsidRDefault="00261C84" w:rsidP="00261C84">
      <w:pPr>
        <w:pStyle w:val="ListParagraph"/>
        <w:numPr>
          <w:ilvl w:val="0"/>
          <w:numId w:val="7"/>
        </w:numPr>
        <w:spacing w:after="0" w:line="240" w:lineRule="auto"/>
        <w:rPr>
          <w:b/>
          <w:bCs/>
        </w:rPr>
      </w:pPr>
      <w:r>
        <w:t>Keep the momentum going! See example leader meeting discussion prompts in Campaign Elements</w:t>
      </w:r>
      <w:r w:rsidR="003B63C0">
        <w:t>.</w:t>
      </w:r>
    </w:p>
    <w:p w14:paraId="3A880F8B" w14:textId="77777777" w:rsidR="005815EE" w:rsidRPr="005815EE" w:rsidRDefault="005815EE" w:rsidP="005815EE">
      <w:pPr>
        <w:spacing w:after="0" w:line="240" w:lineRule="auto"/>
        <w:rPr>
          <w:b/>
        </w:rPr>
      </w:pPr>
    </w:p>
    <w:p w14:paraId="10C92B4E" w14:textId="77777777" w:rsidR="005815EE" w:rsidRPr="005815EE" w:rsidRDefault="005815EE" w:rsidP="005815EE">
      <w:pPr>
        <w:pStyle w:val="Style1"/>
        <w:rPr>
          <w:rFonts w:asciiTheme="minorHAnsi" w:hAnsiTheme="minorHAnsi"/>
          <w:sz w:val="22"/>
        </w:rPr>
      </w:pPr>
      <w:r>
        <w:rPr>
          <w:rFonts w:asciiTheme="minorHAnsi" w:hAnsiTheme="minorHAnsi"/>
          <w:sz w:val="22"/>
        </w:rPr>
        <w:t xml:space="preserve">Campaign </w:t>
      </w:r>
      <w:r w:rsidR="00396E48">
        <w:rPr>
          <w:rFonts w:asciiTheme="minorHAnsi" w:hAnsiTheme="minorHAnsi"/>
          <w:sz w:val="22"/>
        </w:rPr>
        <w:t xml:space="preserve">Considerations </w:t>
      </w:r>
      <w:r>
        <w:rPr>
          <w:rFonts w:asciiTheme="minorHAnsi" w:hAnsiTheme="minorHAnsi"/>
          <w:sz w:val="22"/>
        </w:rPr>
        <w:t xml:space="preserve"> </w:t>
      </w:r>
    </w:p>
    <w:p w14:paraId="108F00B8" w14:textId="77777777" w:rsidR="00D05362" w:rsidRPr="005815EE" w:rsidRDefault="00A304DE">
      <w:pPr>
        <w:rPr>
          <w:b/>
        </w:rPr>
      </w:pPr>
      <w:r w:rsidRPr="005815EE">
        <w:rPr>
          <w:b/>
        </w:rPr>
        <w:t xml:space="preserve">What we know about our audience </w:t>
      </w:r>
    </w:p>
    <w:p w14:paraId="591B3ADB" w14:textId="7E125978" w:rsidR="00A304DE" w:rsidRPr="005815EE" w:rsidRDefault="00A304DE" w:rsidP="00A304DE">
      <w:pPr>
        <w:pStyle w:val="ListParagraph"/>
        <w:numPr>
          <w:ilvl w:val="0"/>
          <w:numId w:val="1"/>
        </w:numPr>
      </w:pPr>
      <w:r w:rsidRPr="005815EE">
        <w:t>Parents love sharing photos/videos of their children</w:t>
      </w:r>
      <w:r w:rsidR="006F1B90">
        <w:t>.</w:t>
      </w:r>
    </w:p>
    <w:p w14:paraId="04ADBD40" w14:textId="5B61B447" w:rsidR="00A304DE" w:rsidRPr="005815EE" w:rsidRDefault="00A304DE" w:rsidP="00A304DE">
      <w:pPr>
        <w:pStyle w:val="ListParagraph"/>
        <w:numPr>
          <w:ilvl w:val="0"/>
          <w:numId w:val="1"/>
        </w:numPr>
      </w:pPr>
      <w:r w:rsidRPr="005815EE">
        <w:t>People want to feel like the best parent</w:t>
      </w:r>
      <w:r w:rsidR="00261C84">
        <w:t>s</w:t>
      </w:r>
      <w:r w:rsidRPr="005815EE">
        <w:t>,</w:t>
      </w:r>
      <w:r w:rsidR="00261C84">
        <w:t xml:space="preserve"> </w:t>
      </w:r>
      <w:r w:rsidRPr="005815EE">
        <w:t xml:space="preserve">but </w:t>
      </w:r>
      <w:r w:rsidR="00261C84">
        <w:t>sometimes</w:t>
      </w:r>
      <w:r w:rsidRPr="005815EE">
        <w:t xml:space="preserve"> feel they aren’t meeting </w:t>
      </w:r>
      <w:r w:rsidR="006F1B90">
        <w:t>that goal</w:t>
      </w:r>
      <w:r w:rsidRPr="005815EE">
        <w:t xml:space="preserve"> because </w:t>
      </w:r>
      <w:r w:rsidR="006F1B90">
        <w:t>of</w:t>
      </w:r>
      <w:r w:rsidRPr="005815EE">
        <w:t xml:space="preserve"> unrealistic expectations</w:t>
      </w:r>
      <w:r w:rsidR="006F1B90">
        <w:t>.</w:t>
      </w:r>
    </w:p>
    <w:p w14:paraId="184203FD" w14:textId="7068C31E" w:rsidR="00A304DE" w:rsidRPr="005815EE" w:rsidRDefault="00A304DE" w:rsidP="00A304DE">
      <w:pPr>
        <w:pStyle w:val="ListParagraph"/>
        <w:numPr>
          <w:ilvl w:val="0"/>
          <w:numId w:val="1"/>
        </w:numPr>
      </w:pPr>
      <w:r w:rsidRPr="005815EE">
        <w:t>Parents are busy. They need tactics that can easily w</w:t>
      </w:r>
      <w:r w:rsidR="00AC67EA">
        <w:t>ork into their hectic schedules</w:t>
      </w:r>
      <w:r w:rsidR="006F1B90">
        <w:t>.</w:t>
      </w:r>
    </w:p>
    <w:p w14:paraId="379FBC2E" w14:textId="57B2A493" w:rsidR="00A304DE" w:rsidRPr="005815EE" w:rsidRDefault="00A304DE" w:rsidP="00A304DE">
      <w:pPr>
        <w:pStyle w:val="ListParagraph"/>
        <w:numPr>
          <w:ilvl w:val="0"/>
          <w:numId w:val="1"/>
        </w:numPr>
      </w:pPr>
      <w:r w:rsidRPr="005815EE">
        <w:t>Parents hear a lot of messaging, some conflicting. They</w:t>
      </w:r>
      <w:r w:rsidR="00AC67EA">
        <w:t xml:space="preserve"> want the best and most concise</w:t>
      </w:r>
      <w:r w:rsidR="006F1B90">
        <w:t xml:space="preserve"> advice from a trusted source.</w:t>
      </w:r>
    </w:p>
    <w:p w14:paraId="0602FE31" w14:textId="7B60783C" w:rsidR="00A304DE" w:rsidRPr="005815EE" w:rsidRDefault="00A304DE" w:rsidP="00A304DE">
      <w:pPr>
        <w:pStyle w:val="ListParagraph"/>
        <w:numPr>
          <w:ilvl w:val="0"/>
          <w:numId w:val="1"/>
        </w:numPr>
      </w:pPr>
      <w:r w:rsidRPr="005815EE">
        <w:t xml:space="preserve">Parents are more likely to listen to </w:t>
      </w:r>
      <w:r w:rsidR="00AC67EA">
        <w:t>other parents about information</w:t>
      </w:r>
      <w:r w:rsidR="006F1B90">
        <w:t>.</w:t>
      </w:r>
    </w:p>
    <w:p w14:paraId="59D2AE9F" w14:textId="7F3A12EB" w:rsidR="00A304DE" w:rsidRDefault="006F1B90" w:rsidP="00873610">
      <w:pPr>
        <w:pStyle w:val="ListParagraph"/>
        <w:numPr>
          <w:ilvl w:val="0"/>
          <w:numId w:val="1"/>
        </w:numPr>
      </w:pPr>
      <w:r>
        <w:t>Parents w</w:t>
      </w:r>
      <w:r w:rsidR="00A304DE" w:rsidRPr="005815EE">
        <w:t xml:space="preserve">ant to see results </w:t>
      </w:r>
      <w:r>
        <w:t>and feel a</w:t>
      </w:r>
      <w:r w:rsidR="00A304DE" w:rsidRPr="005815EE">
        <w:t xml:space="preserve"> sense of accomplishment</w:t>
      </w:r>
      <w:r>
        <w:t>.</w:t>
      </w:r>
    </w:p>
    <w:p w14:paraId="77B4AE23" w14:textId="77777777" w:rsidR="00396E48" w:rsidRPr="005815EE" w:rsidRDefault="00396E48" w:rsidP="00396E48">
      <w:pPr>
        <w:pStyle w:val="Style1"/>
        <w:rPr>
          <w:rFonts w:asciiTheme="minorHAnsi" w:hAnsiTheme="minorHAnsi"/>
          <w:sz w:val="22"/>
        </w:rPr>
      </w:pPr>
      <w:r>
        <w:rPr>
          <w:rFonts w:asciiTheme="minorHAnsi" w:hAnsiTheme="minorHAnsi"/>
          <w:sz w:val="22"/>
        </w:rPr>
        <w:t xml:space="preserve">Campaign Elements   </w:t>
      </w:r>
    </w:p>
    <w:tbl>
      <w:tblPr>
        <w:tblStyle w:val="TableGrid"/>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2340"/>
        <w:gridCol w:w="6120"/>
      </w:tblGrid>
      <w:tr w:rsidR="001654BE" w:rsidRPr="005815EE" w14:paraId="65D22B50" w14:textId="77777777" w:rsidTr="00B17956">
        <w:tc>
          <w:tcPr>
            <w:tcW w:w="535" w:type="dxa"/>
          </w:tcPr>
          <w:p w14:paraId="69896B06" w14:textId="77777777" w:rsidR="001654BE" w:rsidRDefault="00FD7712" w:rsidP="00AF5BF1">
            <w:pPr>
              <w:pStyle w:val="NoSpacing"/>
              <w:rPr>
                <w:b/>
              </w:rPr>
            </w:pPr>
            <w:r>
              <w:rPr>
                <w:b/>
              </w:rPr>
              <w:t>No</w:t>
            </w:r>
            <w:r w:rsidR="001654BE">
              <w:rPr>
                <w:b/>
              </w:rPr>
              <w:t xml:space="preserve"> </w:t>
            </w:r>
          </w:p>
        </w:tc>
        <w:tc>
          <w:tcPr>
            <w:tcW w:w="2340" w:type="dxa"/>
          </w:tcPr>
          <w:p w14:paraId="57DBBE30" w14:textId="77777777" w:rsidR="001654BE" w:rsidRPr="009D2F0B" w:rsidRDefault="001654BE" w:rsidP="00AF5BF1">
            <w:pPr>
              <w:pStyle w:val="NoSpacing"/>
              <w:rPr>
                <w:b/>
              </w:rPr>
            </w:pPr>
            <w:r>
              <w:rPr>
                <w:b/>
              </w:rPr>
              <w:t xml:space="preserve">Item </w:t>
            </w:r>
          </w:p>
        </w:tc>
        <w:tc>
          <w:tcPr>
            <w:tcW w:w="6120" w:type="dxa"/>
          </w:tcPr>
          <w:p w14:paraId="241C1EB1" w14:textId="77777777" w:rsidR="001654BE" w:rsidRPr="001654BE" w:rsidRDefault="001654BE" w:rsidP="00AF5BF1">
            <w:pPr>
              <w:pStyle w:val="NoSpacing"/>
              <w:rPr>
                <w:b/>
              </w:rPr>
            </w:pPr>
            <w:r w:rsidRPr="001654BE">
              <w:rPr>
                <w:b/>
              </w:rPr>
              <w:t xml:space="preserve">Description </w:t>
            </w:r>
          </w:p>
        </w:tc>
      </w:tr>
      <w:tr w:rsidR="001654BE" w:rsidRPr="005815EE" w14:paraId="3F636CA8" w14:textId="77777777" w:rsidTr="00B17956">
        <w:tc>
          <w:tcPr>
            <w:tcW w:w="535" w:type="dxa"/>
          </w:tcPr>
          <w:p w14:paraId="4AD4930C" w14:textId="77777777" w:rsidR="001654BE" w:rsidRPr="001654BE" w:rsidRDefault="001654BE" w:rsidP="00AF5BF1">
            <w:pPr>
              <w:pStyle w:val="NoSpacing"/>
              <w:rPr>
                <w:b/>
              </w:rPr>
            </w:pPr>
            <w:r>
              <w:rPr>
                <w:b/>
              </w:rPr>
              <w:t>1</w:t>
            </w:r>
          </w:p>
        </w:tc>
        <w:tc>
          <w:tcPr>
            <w:tcW w:w="2340" w:type="dxa"/>
          </w:tcPr>
          <w:p w14:paraId="581A1E48" w14:textId="77777777" w:rsidR="001654BE" w:rsidRPr="001654BE" w:rsidRDefault="001654BE" w:rsidP="00AF5BF1">
            <w:pPr>
              <w:pStyle w:val="NoSpacing"/>
              <w:rPr>
                <w:b/>
              </w:rPr>
            </w:pPr>
            <w:r w:rsidRPr="001654BE">
              <w:rPr>
                <w:b/>
              </w:rPr>
              <w:t xml:space="preserve">“Surprise and delight” </w:t>
            </w:r>
            <w:r w:rsidR="00BA52C0">
              <w:rPr>
                <w:b/>
              </w:rPr>
              <w:t>posters</w:t>
            </w:r>
            <w:r w:rsidRPr="001654BE">
              <w:rPr>
                <w:b/>
              </w:rPr>
              <w:t xml:space="preserve"> </w:t>
            </w:r>
          </w:p>
        </w:tc>
        <w:tc>
          <w:tcPr>
            <w:tcW w:w="6120" w:type="dxa"/>
          </w:tcPr>
          <w:p w14:paraId="7D0891B6" w14:textId="7036AA92" w:rsidR="001654BE" w:rsidRPr="000F022C" w:rsidRDefault="006F1B90" w:rsidP="00AF5BF1">
            <w:pPr>
              <w:pStyle w:val="NoSpacing"/>
            </w:pPr>
            <w:r w:rsidRPr="000F022C">
              <w:t>Posters available in two sizes (8-1/2” x 11” and 11” x 17”)</w:t>
            </w:r>
            <w:r w:rsidR="005112EE" w:rsidRPr="000F022C">
              <w:t xml:space="preserve"> to be used in</w:t>
            </w:r>
            <w:r w:rsidR="001654BE" w:rsidRPr="000F022C">
              <w:t xml:space="preserve"> different areas of </w:t>
            </w:r>
            <w:r w:rsidR="005112EE" w:rsidRPr="000F022C">
              <w:t>your building,</w:t>
            </w:r>
            <w:r w:rsidR="001654BE" w:rsidRPr="000F022C">
              <w:t xml:space="preserve"> where collateral normally isn’t seen</w:t>
            </w:r>
            <w:r w:rsidRPr="000F022C">
              <w:t>.</w:t>
            </w:r>
            <w:r w:rsidR="000C4225" w:rsidRPr="000F022C">
              <w:t xml:space="preserve"> </w:t>
            </w:r>
          </w:p>
          <w:p w14:paraId="4CCADFFD" w14:textId="77777777" w:rsidR="001654BE" w:rsidRPr="000F022C" w:rsidRDefault="001654BE" w:rsidP="00AF5BF1">
            <w:pPr>
              <w:pStyle w:val="NoSpacing"/>
            </w:pPr>
          </w:p>
          <w:p w14:paraId="1DFFC3E8" w14:textId="77777777" w:rsidR="00BD1127" w:rsidRPr="000F022C" w:rsidRDefault="00BD1127" w:rsidP="00BD1127">
            <w:pPr>
              <w:pStyle w:val="NoSpacing"/>
              <w:rPr>
                <w:b/>
                <w:bCs/>
              </w:rPr>
            </w:pPr>
            <w:r w:rsidRPr="000F022C">
              <w:rPr>
                <w:b/>
                <w:bCs/>
              </w:rPr>
              <w:t>Stair well – Counting</w:t>
            </w:r>
          </w:p>
          <w:p w14:paraId="42CFF93F" w14:textId="5061D7DE" w:rsidR="00B0590F" w:rsidRDefault="00BD1127" w:rsidP="00BD1127">
            <w:pPr>
              <w:pStyle w:val="NoSpacing"/>
            </w:pPr>
            <w:r w:rsidRPr="000F022C">
              <w:t>When your child is learning to walk up and down stairs, hold hands, and count each step you take together. This will help your child become familiar with numbers and think it's a fun game at the same time! By making connections that numbers aren’t just words to memorize, your child is beginning to learn math.</w:t>
            </w:r>
          </w:p>
          <w:p w14:paraId="05D37179" w14:textId="77777777" w:rsidR="00B0590F" w:rsidRPr="000F022C" w:rsidRDefault="00B0590F" w:rsidP="00BD1127">
            <w:pPr>
              <w:pStyle w:val="NoSpacing"/>
            </w:pPr>
          </w:p>
          <w:p w14:paraId="125E35B9" w14:textId="77777777" w:rsidR="00BD1127" w:rsidRPr="000F022C" w:rsidRDefault="00BD1127" w:rsidP="00BD1127">
            <w:pPr>
              <w:pStyle w:val="NoSpacing"/>
              <w:rPr>
                <w:b/>
                <w:bCs/>
              </w:rPr>
            </w:pPr>
            <w:r w:rsidRPr="000F022C">
              <w:rPr>
                <w:b/>
                <w:bCs/>
              </w:rPr>
              <w:t>Bathroom – Water</w:t>
            </w:r>
          </w:p>
          <w:p w14:paraId="433FB94C" w14:textId="5C929CC2" w:rsidR="00BD1127" w:rsidRPr="000F022C" w:rsidRDefault="00BD1127" w:rsidP="00BD1127">
            <w:r w:rsidRPr="000F022C">
              <w:t>Hand-washing or bath time</w:t>
            </w:r>
            <w:r w:rsidR="006F1B90" w:rsidRPr="000F022C">
              <w:t>.</w:t>
            </w:r>
            <w:r w:rsidRPr="000F022C">
              <w:t xml:space="preserve"> Say to your child, </w:t>
            </w:r>
            <w:r w:rsidRPr="000F022C">
              <w:rPr>
                <w:i/>
                <w:iCs/>
              </w:rPr>
              <w:t xml:space="preserve">“This is the HOT water (point to the faucet); this is the COLD water. Together they </w:t>
            </w:r>
            <w:r w:rsidRPr="000F022C">
              <w:rPr>
                <w:i/>
                <w:iCs/>
              </w:rPr>
              <w:lastRenderedPageBreak/>
              <w:t>make warm water! This is the soap. Soap and water make BUBBLES that clean our hands.”</w:t>
            </w:r>
            <w:r w:rsidRPr="000F022C">
              <w:t xml:space="preserve"> Through sharing the science of how things work, you’re helping your child </w:t>
            </w:r>
            <w:r w:rsidR="000F022C">
              <w:t xml:space="preserve">also </w:t>
            </w:r>
            <w:r w:rsidRPr="000F022C">
              <w:t>learn a routine to stay healthy!</w:t>
            </w:r>
          </w:p>
          <w:p w14:paraId="7EB47032" w14:textId="77777777" w:rsidR="00BD1127" w:rsidRPr="000F022C" w:rsidRDefault="00BD1127" w:rsidP="00BD1127"/>
          <w:p w14:paraId="6B413B54" w14:textId="77777777" w:rsidR="00BD1127" w:rsidRPr="000F022C" w:rsidRDefault="00BD1127" w:rsidP="00BD1127">
            <w:pPr>
              <w:pStyle w:val="NoSpacing"/>
              <w:rPr>
                <w:b/>
                <w:bCs/>
              </w:rPr>
            </w:pPr>
            <w:r w:rsidRPr="000F022C">
              <w:rPr>
                <w:b/>
                <w:bCs/>
              </w:rPr>
              <w:t>Food rhymes – Cafeteria</w:t>
            </w:r>
          </w:p>
          <w:p w14:paraId="408DE772" w14:textId="6F979497" w:rsidR="00BD1127" w:rsidRPr="000F022C" w:rsidRDefault="00BD1127" w:rsidP="00BD1127">
            <w:r w:rsidRPr="000F022C">
              <w:t xml:space="preserve">During a meal or snack, create a rhyme or a rap about what your child is eating: </w:t>
            </w:r>
            <w:r w:rsidRPr="000F022C">
              <w:rPr>
                <w:i/>
                <w:iCs/>
              </w:rPr>
              <w:t>“No slice, no dice, we eat rice!” or “(Your child's name) is no rookie, eating her cookie.”</w:t>
            </w:r>
            <w:r w:rsidRPr="000F022C">
              <w:t xml:space="preserve"> Listening to rhymes—and making up their own—makes mealtime fun while helping your child develop communication skills.</w:t>
            </w:r>
          </w:p>
          <w:p w14:paraId="1EF4E9D7" w14:textId="77777777" w:rsidR="00BD1127" w:rsidRPr="000F022C" w:rsidRDefault="00BD1127" w:rsidP="00BD1127">
            <w:pPr>
              <w:pStyle w:val="NoSpacing"/>
              <w:ind w:left="720"/>
            </w:pPr>
          </w:p>
          <w:p w14:paraId="34BBA663" w14:textId="47268BCA" w:rsidR="00BD1127" w:rsidRPr="000F022C" w:rsidRDefault="00BD1127" w:rsidP="00BD1127">
            <w:pPr>
              <w:pStyle w:val="NoSpacing"/>
              <w:rPr>
                <w:b/>
                <w:bCs/>
              </w:rPr>
            </w:pPr>
            <w:r w:rsidRPr="000F022C">
              <w:rPr>
                <w:b/>
                <w:bCs/>
              </w:rPr>
              <w:t xml:space="preserve">Car </w:t>
            </w:r>
            <w:r w:rsidR="005112EE" w:rsidRPr="000F022C">
              <w:rPr>
                <w:b/>
                <w:bCs/>
              </w:rPr>
              <w:t>Colors</w:t>
            </w:r>
            <w:r w:rsidRPr="000F022C">
              <w:rPr>
                <w:b/>
                <w:bCs/>
              </w:rPr>
              <w:t xml:space="preserve"> Game – Parking Ramp/lot​      </w:t>
            </w:r>
          </w:p>
          <w:p w14:paraId="1DEAF02B" w14:textId="12AD08AA" w:rsidR="00BD1127" w:rsidRPr="000F022C" w:rsidRDefault="00BD1127" w:rsidP="00BD1127">
            <w:r w:rsidRPr="000F022C">
              <w:t xml:space="preserve">Children who are starting to learn </w:t>
            </w:r>
            <w:r w:rsidR="005112EE" w:rsidRPr="000F022C">
              <w:t xml:space="preserve">colors can learn even more when you associate it with another item of the same color. </w:t>
            </w:r>
            <w:r w:rsidR="000F022C" w:rsidRPr="000F022C">
              <w:rPr>
                <w:i/>
                <w:iCs/>
              </w:rPr>
              <w:t>“Grass is green just like that car. Roses are red just like this other one.”</w:t>
            </w:r>
          </w:p>
          <w:p w14:paraId="590C710B" w14:textId="77777777" w:rsidR="00BD1127" w:rsidRPr="000F022C" w:rsidRDefault="00BD1127" w:rsidP="00BD1127">
            <w:pPr>
              <w:pStyle w:val="NoSpacing"/>
              <w:ind w:left="720"/>
            </w:pPr>
          </w:p>
          <w:p w14:paraId="4D59A184" w14:textId="77777777" w:rsidR="00BD1127" w:rsidRPr="000F022C" w:rsidRDefault="00BD1127" w:rsidP="00BD1127">
            <w:pPr>
              <w:pStyle w:val="NoSpacing"/>
              <w:rPr>
                <w:b/>
                <w:bCs/>
              </w:rPr>
            </w:pPr>
            <w:r w:rsidRPr="000F022C">
              <w:rPr>
                <w:b/>
                <w:bCs/>
              </w:rPr>
              <w:t>All the things - Meeting rooms</w:t>
            </w:r>
          </w:p>
          <w:p w14:paraId="02961BB9" w14:textId="47A3EB6A" w:rsidR="00BD1127" w:rsidRPr="000F022C" w:rsidRDefault="000F022C" w:rsidP="00BD1127">
            <w:pPr>
              <w:pStyle w:val="NoSpacing"/>
            </w:pPr>
            <w:r w:rsidRPr="000F022C">
              <w:rPr>
                <w:i/>
                <w:iCs/>
              </w:rPr>
              <w:t>“</w:t>
            </w:r>
            <w:r w:rsidR="00BD1127" w:rsidRPr="000F022C">
              <w:rPr>
                <w:i/>
                <w:iCs/>
              </w:rPr>
              <w:t>A, B, C….Can you find something that starts with every letter in th</w:t>
            </w:r>
            <w:r w:rsidRPr="000F022C">
              <w:rPr>
                <w:i/>
                <w:iCs/>
              </w:rPr>
              <w:t>e</w:t>
            </w:r>
            <w:r w:rsidR="00BD1127" w:rsidRPr="000F022C">
              <w:rPr>
                <w:i/>
                <w:iCs/>
              </w:rPr>
              <w:t xml:space="preserve"> room? What letters are you missing?</w:t>
            </w:r>
            <w:r w:rsidRPr="000F022C">
              <w:rPr>
                <w:i/>
                <w:iCs/>
              </w:rPr>
              <w:t>”</w:t>
            </w:r>
            <w:r w:rsidR="00BD1127" w:rsidRPr="000F022C">
              <w:t xml:space="preserve"> This game helps kids engage with their </w:t>
            </w:r>
            <w:r w:rsidR="00A73578">
              <w:t>surroundings</w:t>
            </w:r>
            <w:r w:rsidR="00BD1127" w:rsidRPr="000F022C">
              <w:t xml:space="preserve">, </w:t>
            </w:r>
            <w:r w:rsidR="00A73578">
              <w:t>learn</w:t>
            </w:r>
            <w:r>
              <w:t xml:space="preserve"> letter sounds </w:t>
            </w:r>
            <w:r w:rsidR="00A73578">
              <w:t>and</w:t>
            </w:r>
            <w:r w:rsidR="00BD1127" w:rsidRPr="000F022C">
              <w:t xml:space="preserve"> new words.</w:t>
            </w:r>
          </w:p>
          <w:p w14:paraId="53B248B8" w14:textId="77777777" w:rsidR="00BD1127" w:rsidRPr="000F022C" w:rsidRDefault="00BD1127" w:rsidP="00BD1127">
            <w:pPr>
              <w:pStyle w:val="NoSpacing"/>
            </w:pPr>
          </w:p>
          <w:p w14:paraId="799CA3BE" w14:textId="77777777" w:rsidR="00BD1127" w:rsidRPr="000F022C" w:rsidRDefault="00BD1127" w:rsidP="00BD1127">
            <w:pPr>
              <w:pStyle w:val="NoSpacing"/>
              <w:rPr>
                <w:b/>
                <w:bCs/>
              </w:rPr>
            </w:pPr>
            <w:r w:rsidRPr="000F022C">
              <w:rPr>
                <w:b/>
                <w:bCs/>
              </w:rPr>
              <w:t xml:space="preserve">Counting - Elevators </w:t>
            </w:r>
          </w:p>
          <w:p w14:paraId="0942AC42" w14:textId="7E964143" w:rsidR="00BD1127" w:rsidRPr="000F022C" w:rsidRDefault="00BD1127" w:rsidP="00BD1127">
            <w:pPr>
              <w:pStyle w:val="NoSpacing"/>
            </w:pPr>
            <w:r w:rsidRPr="000F022C">
              <w:t>Watch the numbers go up and down. Which one comes next? This also provides a visual and tactile board to work on simple math problems</w:t>
            </w:r>
            <w:r w:rsidR="000F022C">
              <w:t xml:space="preserve">. </w:t>
            </w:r>
            <w:r w:rsidR="000F022C" w:rsidRPr="000F022C">
              <w:rPr>
                <w:i/>
                <w:iCs/>
              </w:rPr>
              <w:t>“W</w:t>
            </w:r>
            <w:r w:rsidRPr="000F022C">
              <w:rPr>
                <w:i/>
                <w:iCs/>
              </w:rPr>
              <w:t>e're on floor number 3, we need to go up 2 floors - what number should we press to get there</w:t>
            </w:r>
            <w:r w:rsidR="000F022C" w:rsidRPr="000F022C">
              <w:rPr>
                <w:i/>
                <w:iCs/>
              </w:rPr>
              <w:t>?”</w:t>
            </w:r>
          </w:p>
          <w:p w14:paraId="15141B2E" w14:textId="77777777" w:rsidR="001654BE" w:rsidRPr="000F022C" w:rsidRDefault="001654BE" w:rsidP="00AF5BF1">
            <w:pPr>
              <w:pStyle w:val="NoSpacing"/>
            </w:pPr>
          </w:p>
        </w:tc>
      </w:tr>
      <w:tr w:rsidR="000C4225" w:rsidRPr="005815EE" w14:paraId="1539E736" w14:textId="77777777" w:rsidTr="00B17956">
        <w:tc>
          <w:tcPr>
            <w:tcW w:w="535" w:type="dxa"/>
          </w:tcPr>
          <w:p w14:paraId="644C44AB" w14:textId="77777777" w:rsidR="000C4225" w:rsidRPr="001654BE" w:rsidRDefault="000C4225" w:rsidP="00797313">
            <w:pPr>
              <w:pStyle w:val="NoSpacing"/>
              <w:rPr>
                <w:b/>
              </w:rPr>
            </w:pPr>
            <w:r>
              <w:rPr>
                <w:b/>
              </w:rPr>
              <w:lastRenderedPageBreak/>
              <w:t>2</w:t>
            </w:r>
          </w:p>
        </w:tc>
        <w:tc>
          <w:tcPr>
            <w:tcW w:w="2340" w:type="dxa"/>
          </w:tcPr>
          <w:p w14:paraId="5CF33394" w14:textId="77777777" w:rsidR="000C4225" w:rsidRPr="001654BE" w:rsidRDefault="00BA52C0" w:rsidP="00797313">
            <w:pPr>
              <w:pStyle w:val="NoSpacing"/>
              <w:rPr>
                <w:b/>
              </w:rPr>
            </w:pPr>
            <w:r>
              <w:rPr>
                <w:b/>
              </w:rPr>
              <w:t>Activity Booklet</w:t>
            </w:r>
          </w:p>
          <w:p w14:paraId="790E9E56" w14:textId="77777777" w:rsidR="000C4225" w:rsidRPr="001654BE" w:rsidRDefault="000C4225" w:rsidP="00797313">
            <w:pPr>
              <w:pStyle w:val="NoSpacing"/>
              <w:rPr>
                <w:b/>
              </w:rPr>
            </w:pPr>
          </w:p>
        </w:tc>
        <w:tc>
          <w:tcPr>
            <w:tcW w:w="6120" w:type="dxa"/>
          </w:tcPr>
          <w:p w14:paraId="40DD46D3" w14:textId="01CE378F" w:rsidR="000C4225" w:rsidRDefault="00001B75" w:rsidP="00CD077B">
            <w:pPr>
              <w:pStyle w:val="NoSpacing"/>
            </w:pPr>
            <w:r>
              <w:t>Talking, playing, reading and singing are the key moments for building brains. This booklet provides short, simple and fun activities for a parent or caregiver to use for each of these categories. Each page also provides information on the important benefits of talking, playing, reading and singing with a child.</w:t>
            </w:r>
          </w:p>
          <w:p w14:paraId="03F2D09E" w14:textId="77777777" w:rsidR="000C4225" w:rsidRPr="005815EE" w:rsidRDefault="000C4225" w:rsidP="00797313">
            <w:pPr>
              <w:pStyle w:val="NoSpacing"/>
            </w:pPr>
          </w:p>
        </w:tc>
      </w:tr>
      <w:tr w:rsidR="000C4225" w:rsidRPr="005815EE" w14:paraId="2D9CBD73" w14:textId="77777777" w:rsidTr="00B17956">
        <w:tc>
          <w:tcPr>
            <w:tcW w:w="535" w:type="dxa"/>
          </w:tcPr>
          <w:p w14:paraId="39366BAA" w14:textId="77777777" w:rsidR="000C4225" w:rsidRDefault="000C4225" w:rsidP="00797313">
            <w:pPr>
              <w:pStyle w:val="NoSpacing"/>
              <w:rPr>
                <w:b/>
              </w:rPr>
            </w:pPr>
            <w:r>
              <w:rPr>
                <w:b/>
              </w:rPr>
              <w:t>3</w:t>
            </w:r>
          </w:p>
          <w:p w14:paraId="162388DE" w14:textId="77777777" w:rsidR="00300CAB" w:rsidRDefault="00300CAB" w:rsidP="00797313">
            <w:pPr>
              <w:pStyle w:val="NoSpacing"/>
              <w:rPr>
                <w:b/>
              </w:rPr>
            </w:pPr>
          </w:p>
          <w:p w14:paraId="6967C3BA" w14:textId="77CD32D2" w:rsidR="00300CAB" w:rsidRPr="001654BE" w:rsidRDefault="00300CAB" w:rsidP="00797313">
            <w:pPr>
              <w:pStyle w:val="NoSpacing"/>
              <w:rPr>
                <w:b/>
              </w:rPr>
            </w:pPr>
          </w:p>
        </w:tc>
        <w:tc>
          <w:tcPr>
            <w:tcW w:w="2340" w:type="dxa"/>
          </w:tcPr>
          <w:p w14:paraId="4CCCB0DA" w14:textId="77777777" w:rsidR="000C4225" w:rsidRDefault="00BA52C0" w:rsidP="00797313">
            <w:pPr>
              <w:pStyle w:val="NoSpacing"/>
              <w:rPr>
                <w:b/>
              </w:rPr>
            </w:pPr>
            <w:r>
              <w:rPr>
                <w:b/>
              </w:rPr>
              <w:t>Activity Passport</w:t>
            </w:r>
          </w:p>
          <w:p w14:paraId="63A985D1" w14:textId="77777777" w:rsidR="00BA52C0" w:rsidRPr="001654BE" w:rsidRDefault="00BA52C0" w:rsidP="00797313">
            <w:pPr>
              <w:pStyle w:val="NoSpacing"/>
              <w:rPr>
                <w:b/>
              </w:rPr>
            </w:pPr>
          </w:p>
        </w:tc>
        <w:tc>
          <w:tcPr>
            <w:tcW w:w="6120" w:type="dxa"/>
          </w:tcPr>
          <w:p w14:paraId="797F8EF8" w14:textId="33C521C7" w:rsidR="000C4225" w:rsidRPr="00300CAB" w:rsidRDefault="00300CAB" w:rsidP="00BA52C0">
            <w:pPr>
              <w:pStyle w:val="NoSpacing"/>
              <w:rPr>
                <w:color w:val="000000" w:themeColor="text1"/>
              </w:rPr>
            </w:pPr>
            <w:r>
              <w:rPr>
                <w:color w:val="000000" w:themeColor="text1"/>
              </w:rPr>
              <w:t xml:space="preserve">Challenge your </w:t>
            </w:r>
            <w:r w:rsidR="000F022C">
              <w:rPr>
                <w:color w:val="000000" w:themeColor="text1"/>
              </w:rPr>
              <w:t>colleagues</w:t>
            </w:r>
            <w:r>
              <w:rPr>
                <w:color w:val="000000" w:themeColor="text1"/>
              </w:rPr>
              <w:t xml:space="preserve"> to complete all the activities in this passport; then submit it for recognition or maybe even a reward!</w:t>
            </w:r>
          </w:p>
        </w:tc>
      </w:tr>
      <w:tr w:rsidR="000C4225" w:rsidRPr="005815EE" w14:paraId="7BCF9428" w14:textId="77777777" w:rsidTr="00B17956">
        <w:tc>
          <w:tcPr>
            <w:tcW w:w="535" w:type="dxa"/>
          </w:tcPr>
          <w:p w14:paraId="711CBA45" w14:textId="77777777" w:rsidR="000C4225" w:rsidRPr="001654BE" w:rsidRDefault="000C4225" w:rsidP="00531963">
            <w:pPr>
              <w:pStyle w:val="NoSpacing"/>
              <w:rPr>
                <w:b/>
              </w:rPr>
            </w:pPr>
            <w:r>
              <w:rPr>
                <w:b/>
              </w:rPr>
              <w:t>4</w:t>
            </w:r>
          </w:p>
        </w:tc>
        <w:tc>
          <w:tcPr>
            <w:tcW w:w="2340" w:type="dxa"/>
          </w:tcPr>
          <w:p w14:paraId="7622CC91" w14:textId="3FE245BA" w:rsidR="000C4225" w:rsidRDefault="00BA52C0" w:rsidP="0001756B">
            <w:pPr>
              <w:pStyle w:val="NoSpacing"/>
              <w:rPr>
                <w:b/>
              </w:rPr>
            </w:pPr>
            <w:r>
              <w:rPr>
                <w:b/>
              </w:rPr>
              <w:t>Screensavers</w:t>
            </w:r>
          </w:p>
          <w:p w14:paraId="300EDF45" w14:textId="77777777" w:rsidR="00BA52C0" w:rsidRPr="001654BE" w:rsidRDefault="00BA52C0" w:rsidP="0001756B">
            <w:pPr>
              <w:pStyle w:val="NoSpacing"/>
              <w:rPr>
                <w:b/>
              </w:rPr>
            </w:pPr>
          </w:p>
        </w:tc>
        <w:tc>
          <w:tcPr>
            <w:tcW w:w="6120" w:type="dxa"/>
          </w:tcPr>
          <w:p w14:paraId="5C908E2C" w14:textId="77777777" w:rsidR="000C4225" w:rsidRDefault="00300CAB" w:rsidP="00020BE1">
            <w:pPr>
              <w:pStyle w:val="NoSpacing"/>
            </w:pPr>
            <w:r>
              <w:t>Four fun and informative screensavers for your colleagues to use as is or customize with a photo of their own. Choose from TALK, PLAY, READ or SING focus.</w:t>
            </w:r>
          </w:p>
          <w:p w14:paraId="45983900" w14:textId="326EB7DE" w:rsidR="00300CAB" w:rsidRPr="005815EE" w:rsidRDefault="00300CAB" w:rsidP="00020BE1">
            <w:pPr>
              <w:pStyle w:val="NoSpacing"/>
            </w:pPr>
          </w:p>
        </w:tc>
      </w:tr>
      <w:tr w:rsidR="000C4225" w:rsidRPr="005815EE" w14:paraId="2E33F49C" w14:textId="77777777" w:rsidTr="00B17956">
        <w:tc>
          <w:tcPr>
            <w:tcW w:w="535" w:type="dxa"/>
          </w:tcPr>
          <w:p w14:paraId="5DBEDD28" w14:textId="77777777" w:rsidR="000C4225" w:rsidRDefault="000C4225" w:rsidP="00A44870">
            <w:pPr>
              <w:pStyle w:val="NoSpacing"/>
              <w:rPr>
                <w:b/>
              </w:rPr>
            </w:pPr>
            <w:r>
              <w:rPr>
                <w:b/>
              </w:rPr>
              <w:t>5</w:t>
            </w:r>
          </w:p>
          <w:p w14:paraId="25415D17" w14:textId="77777777" w:rsidR="00A73578" w:rsidRDefault="00A73578" w:rsidP="00A44870">
            <w:pPr>
              <w:pStyle w:val="NoSpacing"/>
              <w:rPr>
                <w:b/>
              </w:rPr>
            </w:pPr>
          </w:p>
          <w:p w14:paraId="3C21206E" w14:textId="77777777" w:rsidR="00A73578" w:rsidRDefault="00A73578" w:rsidP="00A44870">
            <w:pPr>
              <w:pStyle w:val="NoSpacing"/>
              <w:rPr>
                <w:b/>
              </w:rPr>
            </w:pPr>
          </w:p>
          <w:p w14:paraId="49776EB5" w14:textId="77777777" w:rsidR="00A73578" w:rsidRDefault="00A73578" w:rsidP="00A44870">
            <w:pPr>
              <w:pStyle w:val="NoSpacing"/>
              <w:rPr>
                <w:b/>
              </w:rPr>
            </w:pPr>
            <w:r>
              <w:rPr>
                <w:b/>
              </w:rPr>
              <w:t>6</w:t>
            </w:r>
          </w:p>
          <w:p w14:paraId="5280E413" w14:textId="77777777" w:rsidR="00261C84" w:rsidRDefault="00261C84" w:rsidP="00A44870">
            <w:pPr>
              <w:pStyle w:val="NoSpacing"/>
              <w:rPr>
                <w:b/>
              </w:rPr>
            </w:pPr>
          </w:p>
          <w:p w14:paraId="504013A7" w14:textId="77777777" w:rsidR="00261C84" w:rsidRDefault="00261C84" w:rsidP="00A44870">
            <w:pPr>
              <w:pStyle w:val="NoSpacing"/>
              <w:rPr>
                <w:b/>
              </w:rPr>
            </w:pPr>
          </w:p>
          <w:p w14:paraId="6573B698" w14:textId="453EBFCA" w:rsidR="00261C84" w:rsidRPr="001654BE" w:rsidRDefault="00261C84" w:rsidP="00A44870">
            <w:pPr>
              <w:pStyle w:val="NoSpacing"/>
              <w:rPr>
                <w:b/>
              </w:rPr>
            </w:pPr>
            <w:r>
              <w:rPr>
                <w:b/>
              </w:rPr>
              <w:t>7</w:t>
            </w:r>
          </w:p>
        </w:tc>
        <w:tc>
          <w:tcPr>
            <w:tcW w:w="2340" w:type="dxa"/>
          </w:tcPr>
          <w:p w14:paraId="2330CCFF" w14:textId="77777777" w:rsidR="000C4225" w:rsidRDefault="00BA52C0" w:rsidP="00A44870">
            <w:pPr>
              <w:pStyle w:val="NoSpacing"/>
              <w:rPr>
                <w:b/>
              </w:rPr>
            </w:pPr>
            <w:r>
              <w:rPr>
                <w:b/>
              </w:rPr>
              <w:t>Social Posts</w:t>
            </w:r>
            <w:r w:rsidR="000C4225" w:rsidRPr="001654BE">
              <w:rPr>
                <w:b/>
              </w:rPr>
              <w:t xml:space="preserve"> </w:t>
            </w:r>
          </w:p>
          <w:p w14:paraId="432422BA" w14:textId="77777777" w:rsidR="00BA52C0" w:rsidRDefault="00BA52C0" w:rsidP="00A44870">
            <w:pPr>
              <w:pStyle w:val="NoSpacing"/>
              <w:rPr>
                <w:b/>
              </w:rPr>
            </w:pPr>
          </w:p>
          <w:p w14:paraId="4888814A" w14:textId="77777777" w:rsidR="00A73578" w:rsidRDefault="00A73578" w:rsidP="00A44870">
            <w:pPr>
              <w:pStyle w:val="NoSpacing"/>
              <w:rPr>
                <w:b/>
              </w:rPr>
            </w:pPr>
          </w:p>
          <w:p w14:paraId="13139135" w14:textId="77777777" w:rsidR="00A73578" w:rsidRDefault="00A73578" w:rsidP="00A44870">
            <w:pPr>
              <w:pStyle w:val="NoSpacing"/>
              <w:rPr>
                <w:b/>
              </w:rPr>
            </w:pPr>
            <w:r>
              <w:rPr>
                <w:b/>
              </w:rPr>
              <w:t>Emails</w:t>
            </w:r>
          </w:p>
          <w:p w14:paraId="2163D6D4" w14:textId="77777777" w:rsidR="00261C84" w:rsidRDefault="00261C84" w:rsidP="00A44870">
            <w:pPr>
              <w:pStyle w:val="NoSpacing"/>
              <w:rPr>
                <w:b/>
              </w:rPr>
            </w:pPr>
          </w:p>
          <w:p w14:paraId="2A3ED409" w14:textId="77777777" w:rsidR="00261C84" w:rsidRDefault="00261C84" w:rsidP="00A44870">
            <w:pPr>
              <w:pStyle w:val="NoSpacing"/>
              <w:rPr>
                <w:b/>
              </w:rPr>
            </w:pPr>
          </w:p>
          <w:p w14:paraId="22351C12" w14:textId="6A1F71FC" w:rsidR="00261C84" w:rsidRPr="001654BE" w:rsidRDefault="00261C84" w:rsidP="00A44870">
            <w:pPr>
              <w:pStyle w:val="NoSpacing"/>
              <w:rPr>
                <w:b/>
              </w:rPr>
            </w:pPr>
            <w:r>
              <w:rPr>
                <w:b/>
              </w:rPr>
              <w:t>Leader Discussions</w:t>
            </w:r>
          </w:p>
        </w:tc>
        <w:tc>
          <w:tcPr>
            <w:tcW w:w="6120" w:type="dxa"/>
          </w:tcPr>
          <w:p w14:paraId="13AC75D3" w14:textId="38BE0D7D" w:rsidR="000C4225" w:rsidRDefault="00300CAB" w:rsidP="00A44870">
            <w:pPr>
              <w:pStyle w:val="NoSpacing"/>
            </w:pPr>
            <w:r>
              <w:t xml:space="preserve">A series of </w:t>
            </w:r>
            <w:r w:rsidR="005112EE">
              <w:t xml:space="preserve">fully </w:t>
            </w:r>
            <w:r>
              <w:t xml:space="preserve">produced social posts for your organization to use in support of Little Moments Count. </w:t>
            </w:r>
          </w:p>
          <w:p w14:paraId="6E184F25" w14:textId="35A13D5F" w:rsidR="00A73578" w:rsidRDefault="00A73578" w:rsidP="00A44870">
            <w:pPr>
              <w:pStyle w:val="NoSpacing"/>
            </w:pPr>
          </w:p>
          <w:p w14:paraId="5A256FE6" w14:textId="77777777" w:rsidR="005112EE" w:rsidRDefault="00A73578" w:rsidP="00A73578">
            <w:pPr>
              <w:pStyle w:val="NoSpacing"/>
            </w:pPr>
            <w:r>
              <w:t xml:space="preserve">A series of fully produced emails for your organization to use in support of Little Moments Count. </w:t>
            </w:r>
          </w:p>
          <w:p w14:paraId="402D3FE2" w14:textId="77777777" w:rsidR="00261C84" w:rsidRDefault="00261C84" w:rsidP="00A73578">
            <w:pPr>
              <w:pStyle w:val="NoSpacing"/>
            </w:pPr>
          </w:p>
          <w:p w14:paraId="754E2906" w14:textId="29A8EB91" w:rsidR="00261C84" w:rsidRDefault="00261C84" w:rsidP="00261C84">
            <w:r>
              <w:t xml:space="preserve">Another great way to help team members get involved with Little Moments Count and learn is by discussing favorite “little </w:t>
            </w:r>
            <w:r>
              <w:lastRenderedPageBreak/>
              <w:t xml:space="preserve">moments.” Below are a few discussion prompts to choose from. </w:t>
            </w:r>
            <w:r w:rsidR="00720816">
              <w:t>S</w:t>
            </w:r>
            <w:r>
              <w:t>elect 1-2 and use with team members as a fun way to learn from one another and share sweet</w:t>
            </w:r>
            <w:r w:rsidR="00720816">
              <w:t>,</w:t>
            </w:r>
            <w:r>
              <w:t xml:space="preserve"> endearing parent/care</w:t>
            </w:r>
            <w:r w:rsidR="00720816">
              <w:t>giv</w:t>
            </w:r>
            <w:r>
              <w:t xml:space="preserve">er-to-child moments that help children’s brains develop. </w:t>
            </w:r>
          </w:p>
          <w:p w14:paraId="5288BBF2" w14:textId="77777777" w:rsidR="00261C84" w:rsidRDefault="00261C84" w:rsidP="00261C84"/>
          <w:p w14:paraId="629F1AFD" w14:textId="77777777" w:rsidR="00261C84" w:rsidRDefault="00261C84" w:rsidP="00261C84">
            <w:r>
              <w:t>Example leader meeting discussion prompts:</w:t>
            </w:r>
          </w:p>
          <w:p w14:paraId="0CDB4137" w14:textId="77777777" w:rsidR="00261C84" w:rsidRDefault="00261C84" w:rsidP="00261C84">
            <w:pPr>
              <w:pStyle w:val="ListParagraph"/>
              <w:numPr>
                <w:ilvl w:val="0"/>
                <w:numId w:val="11"/>
              </w:numPr>
              <w:contextualSpacing w:val="0"/>
              <w:rPr>
                <w:rFonts w:eastAsia="Times New Roman"/>
              </w:rPr>
            </w:pPr>
            <w:r>
              <w:rPr>
                <w:rFonts w:eastAsia="Times New Roman"/>
              </w:rPr>
              <w:t xml:space="preserve">What was/is your favorite book to share with your child (or a child in your life)? </w:t>
            </w:r>
          </w:p>
          <w:p w14:paraId="5261A4A2" w14:textId="77777777" w:rsidR="00261C84" w:rsidRDefault="00261C84" w:rsidP="00261C84">
            <w:pPr>
              <w:pStyle w:val="ListParagraph"/>
              <w:numPr>
                <w:ilvl w:val="0"/>
                <w:numId w:val="11"/>
              </w:numPr>
              <w:contextualSpacing w:val="0"/>
              <w:rPr>
                <w:rFonts w:eastAsia="Times New Roman"/>
              </w:rPr>
            </w:pPr>
            <w:r>
              <w:rPr>
                <w:rFonts w:eastAsia="Times New Roman"/>
              </w:rPr>
              <w:t xml:space="preserve">What was/is your favorite song to sing (or dance to) with your child (or a child in your life)? </w:t>
            </w:r>
          </w:p>
          <w:p w14:paraId="06F5C9E6" w14:textId="77777777" w:rsidR="00261C84" w:rsidRDefault="00261C84" w:rsidP="00261C84">
            <w:pPr>
              <w:pStyle w:val="ListParagraph"/>
              <w:numPr>
                <w:ilvl w:val="0"/>
                <w:numId w:val="11"/>
              </w:numPr>
              <w:contextualSpacing w:val="0"/>
              <w:rPr>
                <w:rFonts w:eastAsia="Times New Roman"/>
              </w:rPr>
            </w:pPr>
            <w:r>
              <w:rPr>
                <w:rFonts w:eastAsia="Times New Roman"/>
              </w:rPr>
              <w:t>What was/is a favorite game to play (make-believe games count too) with your child (or a child in your life)?</w:t>
            </w:r>
          </w:p>
          <w:p w14:paraId="1E4F3760" w14:textId="77777777" w:rsidR="00261C84" w:rsidRDefault="00261C84" w:rsidP="00261C84">
            <w:pPr>
              <w:pStyle w:val="ListParagraph"/>
              <w:numPr>
                <w:ilvl w:val="0"/>
                <w:numId w:val="11"/>
              </w:numPr>
              <w:contextualSpacing w:val="0"/>
              <w:rPr>
                <w:rFonts w:eastAsia="Times New Roman"/>
              </w:rPr>
            </w:pPr>
            <w:r>
              <w:rPr>
                <w:rFonts w:eastAsia="Times New Roman"/>
              </w:rPr>
              <w:t xml:space="preserve">Do or your child have favorite stories they ask to tell/hear over and over again? </w:t>
            </w:r>
          </w:p>
          <w:p w14:paraId="600C27E7" w14:textId="77777777" w:rsidR="00261C84" w:rsidRDefault="00261C84" w:rsidP="00261C84"/>
          <w:p w14:paraId="4D63B471" w14:textId="0F5AC1E7" w:rsidR="00261C84" w:rsidRDefault="00261C84" w:rsidP="00261C84">
            <w:r>
              <w:t>Example talking points to share that help support the importance of “little moments”:</w:t>
            </w:r>
          </w:p>
          <w:p w14:paraId="050E1FA2" w14:textId="77777777" w:rsidR="00261C84" w:rsidRPr="00261C84" w:rsidRDefault="00261C84" w:rsidP="00261C84">
            <w:pPr>
              <w:pStyle w:val="ListParagraph"/>
              <w:numPr>
                <w:ilvl w:val="0"/>
                <w:numId w:val="12"/>
              </w:numPr>
              <w:contextualSpacing w:val="0"/>
              <w:rPr>
                <w:rFonts w:eastAsia="Times New Roman" w:cstheme="minorHAnsi"/>
              </w:rPr>
            </w:pPr>
            <w:r w:rsidRPr="00261C84">
              <w:rPr>
                <w:rFonts w:eastAsia="Times New Roman" w:cstheme="minorHAnsi"/>
              </w:rPr>
              <w:t>Brain building: the building of a child’s brain begins before birth and continues into adulthood. The process sets the foundation for all the health, learning, and behavior that follow. It’s truly amazing and the impact little moments have on a child’s brain is powerful.</w:t>
            </w:r>
          </w:p>
          <w:p w14:paraId="09E02F65" w14:textId="77777777" w:rsidR="00261C84" w:rsidRPr="00261C84" w:rsidRDefault="00261C84" w:rsidP="00261C84">
            <w:pPr>
              <w:pStyle w:val="ListParagraph"/>
              <w:numPr>
                <w:ilvl w:val="0"/>
                <w:numId w:val="12"/>
              </w:numPr>
              <w:contextualSpacing w:val="0"/>
              <w:rPr>
                <w:rFonts w:eastAsia="Times New Roman" w:cstheme="minorHAnsi"/>
              </w:rPr>
            </w:pPr>
            <w:r w:rsidRPr="00261C84">
              <w:rPr>
                <w:rFonts w:eastAsia="Times New Roman" w:cstheme="minorHAnsi"/>
              </w:rPr>
              <w:t>Brain strength: our brain’s ability to change is the strongest in the first few years after birth, making it easier to form strong neural connections than later in life.</w:t>
            </w:r>
          </w:p>
          <w:p w14:paraId="7886E93D" w14:textId="0FB4C2FF" w:rsidR="00261C84" w:rsidRPr="00261C84" w:rsidRDefault="00261C84" w:rsidP="00261C84">
            <w:pPr>
              <w:pStyle w:val="ListParagraph"/>
              <w:numPr>
                <w:ilvl w:val="0"/>
                <w:numId w:val="12"/>
              </w:numPr>
              <w:contextualSpacing w:val="0"/>
              <w:rPr>
                <w:rFonts w:eastAsia="Times New Roman" w:cstheme="minorHAnsi"/>
              </w:rPr>
            </w:pPr>
            <w:r w:rsidRPr="00261C84">
              <w:rPr>
                <w:rFonts w:eastAsia="Times New Roman" w:cstheme="minorHAnsi"/>
              </w:rPr>
              <w:t xml:space="preserve">Neural connections: </w:t>
            </w:r>
            <w:r w:rsidRPr="00261C84">
              <w:rPr>
                <w:rFonts w:eastAsia="Times New Roman" w:cstheme="minorHAnsi"/>
                <w:bdr w:val="none" w:sz="0" w:space="0" w:color="auto" w:frame="1"/>
              </w:rPr>
              <w:t xml:space="preserve">brain architecture is shaped by experiences and develops in the context of relationships. </w:t>
            </w:r>
            <w:r>
              <w:rPr>
                <w:rFonts w:eastAsia="Times New Roman" w:cstheme="minorHAnsi"/>
                <w:bdr w:val="none" w:sz="0" w:space="0" w:color="auto" w:frame="1"/>
              </w:rPr>
              <w:t>W</w:t>
            </w:r>
            <w:r w:rsidRPr="00261C84">
              <w:rPr>
                <w:rFonts w:eastAsia="Times New Roman" w:cstheme="minorHAnsi"/>
                <w:bdr w:val="none" w:sz="0" w:space="0" w:color="auto" w:frame="1"/>
              </w:rPr>
              <w:t>hen parents and caregivers do “serve and return” activities with a child, their brains form strong neural connections.</w:t>
            </w:r>
          </w:p>
          <w:p w14:paraId="6AAEC829" w14:textId="77777777" w:rsidR="00261C84" w:rsidRPr="00261C84" w:rsidRDefault="00261C84" w:rsidP="00261C84">
            <w:pPr>
              <w:pStyle w:val="ListParagraph"/>
              <w:numPr>
                <w:ilvl w:val="0"/>
                <w:numId w:val="12"/>
              </w:numPr>
              <w:contextualSpacing w:val="0"/>
              <w:rPr>
                <w:rFonts w:eastAsia="Times New Roman" w:cstheme="minorHAnsi"/>
              </w:rPr>
            </w:pPr>
            <w:r w:rsidRPr="00261C84">
              <w:rPr>
                <w:rFonts w:eastAsia="Times New Roman" w:cstheme="minorHAnsi"/>
              </w:rPr>
              <w:t xml:space="preserve">Serve and return: </w:t>
            </w:r>
            <w:r w:rsidRPr="00261C84">
              <w:rPr>
                <w:rFonts w:eastAsia="Times New Roman" w:cstheme="minorHAnsi"/>
                <w:bdr w:val="none" w:sz="0" w:space="0" w:color="auto" w:frame="1"/>
              </w:rPr>
              <w:t>back and forth activities with a child create secure relationships that protect the brain from stress. </w:t>
            </w:r>
            <w:hyperlink r:id="rId12" w:tgtFrame="_blank" w:history="1">
              <w:r w:rsidRPr="00261C84">
                <w:rPr>
                  <w:rStyle w:val="Hyperlink"/>
                  <w:rFonts w:eastAsia="Times New Roman" w:cstheme="minorHAnsi"/>
                  <w:color w:val="auto"/>
                  <w:bdr w:val="none" w:sz="0" w:space="0" w:color="auto" w:frame="1"/>
                </w:rPr>
                <w:t>5 Steps for Brain-Building Serve and Return</w:t>
              </w:r>
            </w:hyperlink>
            <w:r w:rsidRPr="00261C84">
              <w:rPr>
                <w:rFonts w:eastAsia="Times New Roman" w:cstheme="minorHAnsi"/>
                <w:bdr w:val="none" w:sz="0" w:space="0" w:color="auto" w:frame="1"/>
              </w:rPr>
              <w:t>, Harvard Center on Developing Child is a great video that can be showed, if time allows.</w:t>
            </w:r>
            <w:r w:rsidRPr="00261C84">
              <w:rPr>
                <w:rFonts w:eastAsia="Times New Roman" w:cstheme="minorHAnsi"/>
              </w:rPr>
              <w:t xml:space="preserve"> </w:t>
            </w:r>
          </w:p>
          <w:p w14:paraId="4E41C89A" w14:textId="15470CEF" w:rsidR="00261C84" w:rsidRPr="00261C84" w:rsidRDefault="00261C84" w:rsidP="00261C84">
            <w:pPr>
              <w:pStyle w:val="ListParagraph"/>
              <w:numPr>
                <w:ilvl w:val="0"/>
                <w:numId w:val="12"/>
              </w:numPr>
              <w:contextualSpacing w:val="0"/>
              <w:rPr>
                <w:rFonts w:eastAsia="Times New Roman" w:cstheme="minorHAnsi"/>
              </w:rPr>
            </w:pPr>
            <w:r w:rsidRPr="00261C84">
              <w:rPr>
                <w:rFonts w:eastAsia="Times New Roman" w:cstheme="minorHAnsi"/>
              </w:rPr>
              <w:t xml:space="preserve">Skill development: simple skills like saying a word or recognizing a color support later developing skills like reading and writing. </w:t>
            </w:r>
            <w:r w:rsidR="00F17116">
              <w:rPr>
                <w:rFonts w:eastAsia="Times New Roman" w:cstheme="minorHAnsi"/>
              </w:rPr>
              <w:t>A</w:t>
            </w:r>
            <w:r w:rsidRPr="00261C84">
              <w:rPr>
                <w:rFonts w:eastAsia="Times New Roman" w:cstheme="minorHAnsi"/>
              </w:rPr>
              <w:t xml:space="preserve"> weak early foundation affects everything that comes after.</w:t>
            </w:r>
          </w:p>
          <w:p w14:paraId="06103911" w14:textId="44B60933" w:rsidR="00261C84" w:rsidRPr="00927585" w:rsidRDefault="00F17116" w:rsidP="00927585">
            <w:pPr>
              <w:pStyle w:val="ListParagraph"/>
              <w:numPr>
                <w:ilvl w:val="0"/>
                <w:numId w:val="12"/>
              </w:numPr>
              <w:contextualSpacing w:val="0"/>
              <w:rPr>
                <w:rFonts w:eastAsia="Times New Roman" w:cstheme="minorHAnsi"/>
              </w:rPr>
            </w:pPr>
            <w:r>
              <w:rPr>
                <w:rFonts w:eastAsia="Times New Roman"/>
              </w:rPr>
              <w:t>Take advantage of Think Small’s</w:t>
            </w:r>
            <w:r w:rsidR="00261C84">
              <w:rPr>
                <w:rFonts w:eastAsia="Times New Roman"/>
              </w:rPr>
              <w:t xml:space="preserve"> </w:t>
            </w:r>
            <w:r>
              <w:rPr>
                <w:rFonts w:eastAsia="Times New Roman"/>
              </w:rPr>
              <w:t xml:space="preserve">ParentPowered </w:t>
            </w:r>
            <w:r w:rsidR="00261C84">
              <w:rPr>
                <w:rFonts w:eastAsia="Times New Roman"/>
              </w:rPr>
              <w:t>text program for parents and grandparents</w:t>
            </w:r>
            <w:r>
              <w:rPr>
                <w:rFonts w:eastAsia="Times New Roman"/>
              </w:rPr>
              <w:t xml:space="preserve">. You’ll receive three text messages a week offering fun facts and at-home learning activities appropriate for your child’s age. </w:t>
            </w:r>
            <w:r w:rsidR="00927585">
              <w:rPr>
                <w:rFonts w:eastAsia="Times New Roman" w:cstheme="minorHAnsi"/>
              </w:rPr>
              <w:t>Text LMC to 70138 for messages in English; text LMC ESP for messages in Spanish; or LMC SOM for Somali.</w:t>
            </w:r>
          </w:p>
          <w:p w14:paraId="19DB78B9" w14:textId="4D535A7A" w:rsidR="00F17116" w:rsidRPr="00927585" w:rsidRDefault="00F17116" w:rsidP="00927585">
            <w:pPr>
              <w:pStyle w:val="ListParagraph"/>
              <w:numPr>
                <w:ilvl w:val="0"/>
                <w:numId w:val="12"/>
              </w:numPr>
              <w:contextualSpacing w:val="0"/>
              <w:rPr>
                <w:rFonts w:eastAsia="Times New Roman" w:cstheme="minorHAnsi"/>
              </w:rPr>
            </w:pPr>
            <w:r>
              <w:rPr>
                <w:rFonts w:eastAsia="Times New Roman" w:cstheme="minorHAnsi"/>
              </w:rPr>
              <w:t>Recommend team members follow Little Moments Count on</w:t>
            </w:r>
            <w:r w:rsidRPr="00261C84">
              <w:rPr>
                <w:rFonts w:eastAsia="Times New Roman" w:cstheme="minorHAnsi"/>
              </w:rPr>
              <w:t xml:space="preserve"> Facebook and </w:t>
            </w:r>
            <w:r>
              <w:rPr>
                <w:rFonts w:eastAsia="Times New Roman" w:cstheme="minorHAnsi"/>
              </w:rPr>
              <w:t xml:space="preserve">Instagram for more helpful information. </w:t>
            </w:r>
          </w:p>
          <w:p w14:paraId="55A2BD92" w14:textId="1C3AA4DD" w:rsidR="00F17116" w:rsidRDefault="00F17116" w:rsidP="00F17116">
            <w:pPr>
              <w:pStyle w:val="ListParagraph"/>
              <w:numPr>
                <w:ilvl w:val="0"/>
                <w:numId w:val="12"/>
              </w:numPr>
              <w:contextualSpacing w:val="0"/>
              <w:rPr>
                <w:rFonts w:eastAsia="Times New Roman" w:cstheme="minorHAnsi"/>
              </w:rPr>
            </w:pPr>
            <w:r w:rsidRPr="00261C84">
              <w:rPr>
                <w:rFonts w:eastAsia="Times New Roman" w:cstheme="minorHAnsi"/>
              </w:rPr>
              <w:t xml:space="preserve">Invite your team members to check out </w:t>
            </w:r>
            <w:hyperlink r:id="rId13" w:history="1">
              <w:r w:rsidRPr="00261C84">
                <w:rPr>
                  <w:rStyle w:val="Hyperlink"/>
                  <w:rFonts w:eastAsia="Times New Roman" w:cstheme="minorHAnsi"/>
                  <w:color w:val="auto"/>
                </w:rPr>
                <w:t>www.littlemomentscount.org</w:t>
              </w:r>
            </w:hyperlink>
            <w:r w:rsidRPr="00261C84">
              <w:rPr>
                <w:rFonts w:eastAsia="Times New Roman" w:cstheme="minorHAnsi"/>
              </w:rPr>
              <w:t xml:space="preserve"> for </w:t>
            </w:r>
            <w:r w:rsidR="00927585">
              <w:rPr>
                <w:rFonts w:eastAsia="Times New Roman" w:cstheme="minorHAnsi"/>
              </w:rPr>
              <w:t>even more information and resources.</w:t>
            </w:r>
            <w:bookmarkStart w:id="0" w:name="_GoBack"/>
            <w:bookmarkEnd w:id="0"/>
          </w:p>
          <w:p w14:paraId="558B21F6" w14:textId="77777777" w:rsidR="00F17116" w:rsidRPr="00927585" w:rsidRDefault="00F17116" w:rsidP="00927585">
            <w:pPr>
              <w:ind w:left="360"/>
              <w:rPr>
                <w:rFonts w:eastAsia="Times New Roman" w:cstheme="minorHAnsi"/>
              </w:rPr>
            </w:pPr>
          </w:p>
          <w:p w14:paraId="2313A623" w14:textId="77777777" w:rsidR="00F17116" w:rsidRDefault="00F17116" w:rsidP="00F17116">
            <w:pPr>
              <w:pStyle w:val="ListParagraph"/>
              <w:contextualSpacing w:val="0"/>
              <w:rPr>
                <w:rFonts w:eastAsia="Times New Roman"/>
              </w:rPr>
            </w:pPr>
          </w:p>
          <w:p w14:paraId="6A829250" w14:textId="6942BBD8" w:rsidR="00261C84" w:rsidRPr="005815EE" w:rsidRDefault="00261C84" w:rsidP="00A73578">
            <w:pPr>
              <w:pStyle w:val="NoSpacing"/>
            </w:pPr>
          </w:p>
        </w:tc>
      </w:tr>
    </w:tbl>
    <w:p w14:paraId="23042D7D" w14:textId="138291DD" w:rsidR="0001756B" w:rsidRPr="005815EE" w:rsidRDefault="0001756B" w:rsidP="00A73578">
      <w:pPr>
        <w:pStyle w:val="NoSpacing"/>
      </w:pPr>
    </w:p>
    <w:sectPr w:rsidR="0001756B" w:rsidRPr="005815EE" w:rsidSect="001654BE">
      <w:footerReference w:type="defaul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7701D" w14:textId="77777777" w:rsidR="00E142B6" w:rsidRDefault="00E142B6" w:rsidP="00396E48">
      <w:pPr>
        <w:spacing w:after="0" w:line="240" w:lineRule="auto"/>
      </w:pPr>
      <w:r>
        <w:separator/>
      </w:r>
    </w:p>
  </w:endnote>
  <w:endnote w:type="continuationSeparator" w:id="0">
    <w:p w14:paraId="3A474417" w14:textId="77777777" w:rsidR="00E142B6" w:rsidRDefault="00E142B6" w:rsidP="0039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B4D6" w14:textId="77777777" w:rsidR="00396E48" w:rsidRPr="00396E48" w:rsidRDefault="00396E48">
    <w:pPr>
      <w:pStyle w:val="Footer"/>
      <w:rPr>
        <w:sz w:val="18"/>
      </w:rPr>
    </w:pPr>
    <w:r w:rsidRPr="00396E48">
      <w:rPr>
        <w:sz w:val="18"/>
      </w:rPr>
      <w:t xml:space="preserve">LMC Campaign l Page </w:t>
    </w:r>
    <w:r w:rsidRPr="00396E48">
      <w:rPr>
        <w:sz w:val="18"/>
      </w:rPr>
      <w:fldChar w:fldCharType="begin"/>
    </w:r>
    <w:r w:rsidRPr="00396E48">
      <w:rPr>
        <w:sz w:val="18"/>
      </w:rPr>
      <w:instrText xml:space="preserve"> PAGE   \* MERGEFORMAT </w:instrText>
    </w:r>
    <w:r w:rsidRPr="00396E48">
      <w:rPr>
        <w:sz w:val="18"/>
      </w:rPr>
      <w:fldChar w:fldCharType="separate"/>
    </w:r>
    <w:r w:rsidR="00BD1127">
      <w:rPr>
        <w:noProof/>
        <w:sz w:val="18"/>
      </w:rPr>
      <w:t>4</w:t>
    </w:r>
    <w:r w:rsidRPr="00396E48">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26602" w14:textId="77777777" w:rsidR="00E142B6" w:rsidRDefault="00E142B6" w:rsidP="00396E48">
      <w:pPr>
        <w:spacing w:after="0" w:line="240" w:lineRule="auto"/>
      </w:pPr>
      <w:r>
        <w:separator/>
      </w:r>
    </w:p>
  </w:footnote>
  <w:footnote w:type="continuationSeparator" w:id="0">
    <w:p w14:paraId="09A38537" w14:textId="77777777" w:rsidR="00E142B6" w:rsidRDefault="00E142B6" w:rsidP="00396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3B6"/>
    <w:multiLevelType w:val="hybridMultilevel"/>
    <w:tmpl w:val="75FA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C0CAA"/>
    <w:multiLevelType w:val="hybridMultilevel"/>
    <w:tmpl w:val="2098E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691179"/>
    <w:multiLevelType w:val="hybridMultilevel"/>
    <w:tmpl w:val="6DD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A254A"/>
    <w:multiLevelType w:val="hybridMultilevel"/>
    <w:tmpl w:val="5E10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17CE5"/>
    <w:multiLevelType w:val="hybridMultilevel"/>
    <w:tmpl w:val="681A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E0C7B"/>
    <w:multiLevelType w:val="hybridMultilevel"/>
    <w:tmpl w:val="DE88A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46F74"/>
    <w:multiLevelType w:val="hybridMultilevel"/>
    <w:tmpl w:val="0FCE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1006A"/>
    <w:multiLevelType w:val="hybridMultilevel"/>
    <w:tmpl w:val="FC44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5A4717"/>
    <w:multiLevelType w:val="hybridMultilevel"/>
    <w:tmpl w:val="FBBE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79B3F48"/>
    <w:multiLevelType w:val="hybridMultilevel"/>
    <w:tmpl w:val="C8A4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CE4EEB"/>
    <w:multiLevelType w:val="hybridMultilevel"/>
    <w:tmpl w:val="D52E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42EE4"/>
    <w:multiLevelType w:val="hybridMultilevel"/>
    <w:tmpl w:val="51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2"/>
  </w:num>
  <w:num w:numId="6">
    <w:abstractNumId w:val="3"/>
  </w:num>
  <w:num w:numId="7">
    <w:abstractNumId w:val="0"/>
  </w:num>
  <w:num w:numId="8">
    <w:abstractNumId w:val="4"/>
  </w:num>
  <w:num w:numId="9">
    <w:abstractNumId w:val="10"/>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4DE"/>
    <w:rsid w:val="00001B75"/>
    <w:rsid w:val="00002801"/>
    <w:rsid w:val="0001756B"/>
    <w:rsid w:val="00020BE1"/>
    <w:rsid w:val="00066824"/>
    <w:rsid w:val="000C4225"/>
    <w:rsid w:val="000E3F8A"/>
    <w:rsid w:val="000F022C"/>
    <w:rsid w:val="000F1098"/>
    <w:rsid w:val="0012540A"/>
    <w:rsid w:val="001654BE"/>
    <w:rsid w:val="001B69D6"/>
    <w:rsid w:val="001C6407"/>
    <w:rsid w:val="001D332D"/>
    <w:rsid w:val="00261C84"/>
    <w:rsid w:val="00300CAB"/>
    <w:rsid w:val="00344A7C"/>
    <w:rsid w:val="00375FBA"/>
    <w:rsid w:val="00396E48"/>
    <w:rsid w:val="003B63C0"/>
    <w:rsid w:val="00450583"/>
    <w:rsid w:val="005112EE"/>
    <w:rsid w:val="00531963"/>
    <w:rsid w:val="00560413"/>
    <w:rsid w:val="00564D17"/>
    <w:rsid w:val="005815EE"/>
    <w:rsid w:val="00583A47"/>
    <w:rsid w:val="0064643B"/>
    <w:rsid w:val="00672F2A"/>
    <w:rsid w:val="006A2546"/>
    <w:rsid w:val="006D37CA"/>
    <w:rsid w:val="006F1B90"/>
    <w:rsid w:val="00720816"/>
    <w:rsid w:val="0077486F"/>
    <w:rsid w:val="007802BA"/>
    <w:rsid w:val="00780507"/>
    <w:rsid w:val="007D6586"/>
    <w:rsid w:val="00826776"/>
    <w:rsid w:val="00873610"/>
    <w:rsid w:val="008B177F"/>
    <w:rsid w:val="00906C8A"/>
    <w:rsid w:val="00927585"/>
    <w:rsid w:val="00943D0B"/>
    <w:rsid w:val="009A39EA"/>
    <w:rsid w:val="009C79B6"/>
    <w:rsid w:val="009D2F0B"/>
    <w:rsid w:val="00A235E1"/>
    <w:rsid w:val="00A304DE"/>
    <w:rsid w:val="00A37FD8"/>
    <w:rsid w:val="00A44870"/>
    <w:rsid w:val="00A53B63"/>
    <w:rsid w:val="00A73578"/>
    <w:rsid w:val="00AA690E"/>
    <w:rsid w:val="00AB17C9"/>
    <w:rsid w:val="00AC4571"/>
    <w:rsid w:val="00AC67EA"/>
    <w:rsid w:val="00AD5890"/>
    <w:rsid w:val="00B0590F"/>
    <w:rsid w:val="00B17956"/>
    <w:rsid w:val="00B41E47"/>
    <w:rsid w:val="00B5047C"/>
    <w:rsid w:val="00B5382A"/>
    <w:rsid w:val="00BA52C0"/>
    <w:rsid w:val="00BD02C3"/>
    <w:rsid w:val="00BD1127"/>
    <w:rsid w:val="00C15FD7"/>
    <w:rsid w:val="00C27CD7"/>
    <w:rsid w:val="00C96D9D"/>
    <w:rsid w:val="00CA210D"/>
    <w:rsid w:val="00CD077B"/>
    <w:rsid w:val="00D90213"/>
    <w:rsid w:val="00DC2876"/>
    <w:rsid w:val="00DF4019"/>
    <w:rsid w:val="00E06C69"/>
    <w:rsid w:val="00E142B6"/>
    <w:rsid w:val="00E4792D"/>
    <w:rsid w:val="00E80724"/>
    <w:rsid w:val="00E951CD"/>
    <w:rsid w:val="00E968A7"/>
    <w:rsid w:val="00EA42ED"/>
    <w:rsid w:val="00ED66DF"/>
    <w:rsid w:val="00F17116"/>
    <w:rsid w:val="00FD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0D4E"/>
  <w15:chartTrackingRefBased/>
  <w15:docId w15:val="{6FA4A964-F9F5-4594-90BF-7577D177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3F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A235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4DE"/>
    <w:pPr>
      <w:ind w:left="720"/>
      <w:contextualSpacing/>
    </w:pPr>
  </w:style>
  <w:style w:type="paragraph" w:styleId="NoSpacing">
    <w:name w:val="No Spacing"/>
    <w:uiPriority w:val="1"/>
    <w:qFormat/>
    <w:rsid w:val="00A235E1"/>
    <w:pPr>
      <w:spacing w:after="0" w:line="240" w:lineRule="auto"/>
    </w:pPr>
  </w:style>
  <w:style w:type="character" w:styleId="Strong">
    <w:name w:val="Strong"/>
    <w:basedOn w:val="DefaultParagraphFont"/>
    <w:uiPriority w:val="22"/>
    <w:qFormat/>
    <w:rsid w:val="00A235E1"/>
    <w:rPr>
      <w:b/>
      <w:bCs/>
    </w:rPr>
  </w:style>
  <w:style w:type="character" w:customStyle="1" w:styleId="Heading4Char">
    <w:name w:val="Heading 4 Char"/>
    <w:basedOn w:val="DefaultParagraphFont"/>
    <w:link w:val="Heading4"/>
    <w:uiPriority w:val="9"/>
    <w:rsid w:val="00A235E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235E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31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BE1"/>
    <w:rPr>
      <w:rFonts w:ascii="Segoe UI" w:hAnsi="Segoe UI" w:cs="Segoe UI"/>
      <w:sz w:val="18"/>
      <w:szCs w:val="18"/>
    </w:rPr>
  </w:style>
  <w:style w:type="character" w:customStyle="1" w:styleId="Heading1Char">
    <w:name w:val="Heading 1 Char"/>
    <w:basedOn w:val="DefaultParagraphFont"/>
    <w:link w:val="Heading1"/>
    <w:uiPriority w:val="9"/>
    <w:rsid w:val="000E3F8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next w:val="Normal"/>
    <w:qFormat/>
    <w:rsid w:val="005815EE"/>
    <w:pPr>
      <w:shd w:val="clear" w:color="auto" w:fill="000000" w:themeFill="text1"/>
      <w:spacing w:after="0" w:line="240" w:lineRule="auto"/>
      <w:jc w:val="center"/>
    </w:pPr>
    <w:rPr>
      <w:rFonts w:ascii="Calibri" w:hAnsi="Calibri" w:cstheme="minorHAnsi"/>
      <w:b/>
      <w:sz w:val="24"/>
    </w:rPr>
  </w:style>
  <w:style w:type="character" w:styleId="CommentReference">
    <w:name w:val="annotation reference"/>
    <w:basedOn w:val="DefaultParagraphFont"/>
    <w:uiPriority w:val="99"/>
    <w:semiHidden/>
    <w:unhideWhenUsed/>
    <w:rsid w:val="00AC67EA"/>
    <w:rPr>
      <w:sz w:val="16"/>
      <w:szCs w:val="16"/>
    </w:rPr>
  </w:style>
  <w:style w:type="paragraph" w:styleId="CommentText">
    <w:name w:val="annotation text"/>
    <w:basedOn w:val="Normal"/>
    <w:link w:val="CommentTextChar"/>
    <w:uiPriority w:val="99"/>
    <w:semiHidden/>
    <w:unhideWhenUsed/>
    <w:rsid w:val="00AC67EA"/>
    <w:pPr>
      <w:spacing w:line="240" w:lineRule="auto"/>
    </w:pPr>
    <w:rPr>
      <w:sz w:val="20"/>
      <w:szCs w:val="20"/>
    </w:rPr>
  </w:style>
  <w:style w:type="character" w:customStyle="1" w:styleId="CommentTextChar">
    <w:name w:val="Comment Text Char"/>
    <w:basedOn w:val="DefaultParagraphFont"/>
    <w:link w:val="CommentText"/>
    <w:uiPriority w:val="99"/>
    <w:semiHidden/>
    <w:rsid w:val="00AC67EA"/>
    <w:rPr>
      <w:sz w:val="20"/>
      <w:szCs w:val="20"/>
    </w:rPr>
  </w:style>
  <w:style w:type="paragraph" w:styleId="CommentSubject">
    <w:name w:val="annotation subject"/>
    <w:basedOn w:val="CommentText"/>
    <w:next w:val="CommentText"/>
    <w:link w:val="CommentSubjectChar"/>
    <w:uiPriority w:val="99"/>
    <w:semiHidden/>
    <w:unhideWhenUsed/>
    <w:rsid w:val="00AC67EA"/>
    <w:rPr>
      <w:b/>
      <w:bCs/>
    </w:rPr>
  </w:style>
  <w:style w:type="character" w:customStyle="1" w:styleId="CommentSubjectChar">
    <w:name w:val="Comment Subject Char"/>
    <w:basedOn w:val="CommentTextChar"/>
    <w:link w:val="CommentSubject"/>
    <w:uiPriority w:val="99"/>
    <w:semiHidden/>
    <w:rsid w:val="00AC67EA"/>
    <w:rPr>
      <w:b/>
      <w:bCs/>
      <w:sz w:val="20"/>
      <w:szCs w:val="20"/>
    </w:rPr>
  </w:style>
  <w:style w:type="paragraph" w:styleId="Header">
    <w:name w:val="header"/>
    <w:basedOn w:val="Normal"/>
    <w:link w:val="HeaderChar"/>
    <w:uiPriority w:val="99"/>
    <w:unhideWhenUsed/>
    <w:rsid w:val="00396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E48"/>
  </w:style>
  <w:style w:type="paragraph" w:styleId="Footer">
    <w:name w:val="footer"/>
    <w:basedOn w:val="Normal"/>
    <w:link w:val="FooterChar"/>
    <w:uiPriority w:val="99"/>
    <w:unhideWhenUsed/>
    <w:rsid w:val="00396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E48"/>
  </w:style>
  <w:style w:type="character" w:styleId="Hyperlink">
    <w:name w:val="Hyperlink"/>
    <w:basedOn w:val="DefaultParagraphFont"/>
    <w:uiPriority w:val="99"/>
    <w:semiHidden/>
    <w:unhideWhenUsed/>
    <w:rsid w:val="00261C84"/>
    <w:rPr>
      <w:color w:val="0563C1"/>
      <w:u w:val="single"/>
    </w:rPr>
  </w:style>
  <w:style w:type="character" w:styleId="FollowedHyperlink">
    <w:name w:val="FollowedHyperlink"/>
    <w:basedOn w:val="DefaultParagraphFont"/>
    <w:uiPriority w:val="99"/>
    <w:semiHidden/>
    <w:unhideWhenUsed/>
    <w:rsid w:val="00261C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41056">
      <w:bodyDiv w:val="1"/>
      <w:marLeft w:val="0"/>
      <w:marRight w:val="0"/>
      <w:marTop w:val="0"/>
      <w:marBottom w:val="0"/>
      <w:divBdr>
        <w:top w:val="none" w:sz="0" w:space="0" w:color="auto"/>
        <w:left w:val="none" w:sz="0" w:space="0" w:color="auto"/>
        <w:bottom w:val="none" w:sz="0" w:space="0" w:color="auto"/>
        <w:right w:val="none" w:sz="0" w:space="0" w:color="auto"/>
      </w:divBdr>
    </w:div>
    <w:div w:id="677778740">
      <w:bodyDiv w:val="1"/>
      <w:marLeft w:val="0"/>
      <w:marRight w:val="0"/>
      <w:marTop w:val="0"/>
      <w:marBottom w:val="0"/>
      <w:divBdr>
        <w:top w:val="none" w:sz="0" w:space="0" w:color="auto"/>
        <w:left w:val="none" w:sz="0" w:space="0" w:color="auto"/>
        <w:bottom w:val="none" w:sz="0" w:space="0" w:color="auto"/>
        <w:right w:val="none" w:sz="0" w:space="0" w:color="auto"/>
      </w:divBdr>
      <w:divsChild>
        <w:div w:id="779565351">
          <w:marLeft w:val="0"/>
          <w:marRight w:val="0"/>
          <w:marTop w:val="0"/>
          <w:marBottom w:val="0"/>
          <w:divBdr>
            <w:top w:val="none" w:sz="0" w:space="0" w:color="auto"/>
            <w:left w:val="none" w:sz="0" w:space="0" w:color="auto"/>
            <w:bottom w:val="none" w:sz="0" w:space="0" w:color="auto"/>
            <w:right w:val="none" w:sz="0" w:space="0" w:color="auto"/>
          </w:divBdr>
        </w:div>
      </w:divsChild>
    </w:div>
    <w:div w:id="1067534982">
      <w:bodyDiv w:val="1"/>
      <w:marLeft w:val="0"/>
      <w:marRight w:val="0"/>
      <w:marTop w:val="0"/>
      <w:marBottom w:val="0"/>
      <w:divBdr>
        <w:top w:val="none" w:sz="0" w:space="0" w:color="auto"/>
        <w:left w:val="none" w:sz="0" w:space="0" w:color="auto"/>
        <w:bottom w:val="none" w:sz="0" w:space="0" w:color="auto"/>
        <w:right w:val="none" w:sz="0" w:space="0" w:color="auto"/>
      </w:divBdr>
    </w:div>
    <w:div w:id="160596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2.safelinks.protection.outlook.com/?url=http%3A%2F%2Fwww.littlemomentscount.org%2F&amp;data=04%7C01%7CCynthia.L.Dilliard%40HealthPartners.com%7C6b21bf82725d48de088b08d95d063d67%7C9539230a521345429ca6b0ec58c41a4d%7C0%7C0%7C637643103651860240%7CUnknown%7CTWFpbGZsb3d8eyJWIjoiMC4wLjAwMDAiLCJQIjoiV2luMzIiLCJBTiI6Ik1haWwiLCJXVCI6Mn0%3D%7C1000&amp;sdata=%2F6cVV%2Buf1gtqkLVZV1EZmfyhJHFslPc%2F4C7o26fLGr4%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02.safelinks.protection.outlook.com/?url=https%3A%2F%2Fdevelopingchild.harvard.edu%2Fresources%2F5-steps-for-brain-building-serve-and-return%2F&amp;data=04%7C01%7CCynthia.L.Dilliard%40HealthPartners.com%7C6b21bf82725d48de088b08d95d063d67%7C9539230a521345429ca6b0ec58c41a4d%7C0%7C0%7C637643103651860240%7CUnknown%7CTWFpbGZsb3d8eyJWIjoiMC4wLjAwMDAiLCJQIjoiV2luMzIiLCJBTiI6Ik1haWwiLCJXVCI6Mn0%3D%7C1000&amp;sdata=o%2BebTJZAlO5nQ6V8oWxkCa7m7mmkv9xChPZEv7We%2BsE%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31F957578B5B4481602390502D0C1A" ma:contentTypeVersion="0" ma:contentTypeDescription="Create a new document." ma:contentTypeScope="" ma:versionID="4556c393325c4c0338ad4af8e86b34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CB446-5605-4B47-A58A-C2DE39F2F49C}">
  <ds:schemaRefs>
    <ds:schemaRef ds:uri="http://schemas.microsoft.com/sharepoint/v3/contenttype/forms"/>
  </ds:schemaRefs>
</ds:datastoreItem>
</file>

<file path=customXml/itemProps2.xml><?xml version="1.0" encoding="utf-8"?>
<ds:datastoreItem xmlns:ds="http://schemas.openxmlformats.org/officeDocument/2006/customXml" ds:itemID="{A1DF6C94-120E-45B9-AA78-5AF7B35AB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CECEB7-1522-4D20-A2A9-7EAC2C9A60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AF8EE2-4785-4206-917C-D47F41FA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HealthPartners</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Marina C</dc:creator>
  <cp:keywords/>
  <dc:description/>
  <cp:lastModifiedBy>Dilliard, Cynthia L</cp:lastModifiedBy>
  <cp:revision>10</cp:revision>
  <cp:lastPrinted>2019-07-25T14:27:00Z</cp:lastPrinted>
  <dcterms:created xsi:type="dcterms:W3CDTF">2021-08-11T03:12:00Z</dcterms:created>
  <dcterms:modified xsi:type="dcterms:W3CDTF">2021-08-12T13:39:00Z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0x0101003E31F957578B5B4481602390502D0C1A</vt:lpwstr>
  </property>
</Properties>
</file>